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82240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32"/>
          <w:szCs w:val="32"/>
        </w:rPr>
      </w:sdtEndPr>
      <w:sdtContent>
        <w:p w:rsidR="002020C4" w:rsidRDefault="002020C4"/>
        <w:p w:rsidR="006B6F9F" w:rsidRPr="00991136" w:rsidRDefault="006B6F9F" w:rsidP="006B6F9F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sz w:val="28"/>
              <w:szCs w:val="28"/>
              <w:lang w:val="ru-RU"/>
            </w:rPr>
          </w:pPr>
          <w:r w:rsidRPr="00991136">
            <w:rPr>
              <w:rFonts w:ascii="Arial" w:hAnsi="Arial" w:cs="Arial"/>
              <w:sz w:val="28"/>
              <w:szCs w:val="28"/>
            </w:rPr>
            <w:t>ФГ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>Б</w:t>
          </w:r>
          <w:r w:rsidRPr="00991136">
            <w:rPr>
              <w:rFonts w:ascii="Arial" w:hAnsi="Arial" w:cs="Arial"/>
              <w:sz w:val="28"/>
              <w:szCs w:val="28"/>
            </w:rPr>
            <w:t>ОУ ВПО «БЕЛГОРОДСКАЯ  ГОСУДАРСТВЕННАЯ СЕЛЬСКОХОЗЯЙСТВЕННАЯ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 xml:space="preserve"> </w:t>
          </w:r>
          <w:r w:rsidRPr="00991136">
            <w:rPr>
              <w:rFonts w:ascii="Arial" w:hAnsi="Arial" w:cs="Arial"/>
              <w:sz w:val="28"/>
              <w:szCs w:val="28"/>
            </w:rPr>
            <w:t>АКАДЕМИЯ</w:t>
          </w:r>
          <w:r w:rsidRPr="00991136">
            <w:rPr>
              <w:rFonts w:ascii="Arial" w:hAnsi="Arial" w:cs="Arial"/>
              <w:sz w:val="28"/>
              <w:szCs w:val="28"/>
              <w:lang w:val="ru-RU"/>
            </w:rPr>
            <w:t xml:space="preserve"> </w:t>
          </w:r>
        </w:p>
        <w:p w:rsidR="006B6F9F" w:rsidRPr="00991136" w:rsidRDefault="006B6F9F" w:rsidP="006B6F9F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sz w:val="28"/>
              <w:szCs w:val="28"/>
            </w:rPr>
          </w:pPr>
          <w:r w:rsidRPr="00991136">
            <w:rPr>
              <w:rFonts w:ascii="Arial" w:hAnsi="Arial" w:cs="Arial"/>
              <w:sz w:val="28"/>
              <w:szCs w:val="28"/>
              <w:lang w:val="ru-RU"/>
            </w:rPr>
            <w:t>им. В.Я. ГОРИНА</w:t>
          </w:r>
          <w:r w:rsidRPr="00991136">
            <w:rPr>
              <w:rFonts w:ascii="Arial" w:hAnsi="Arial" w:cs="Arial"/>
              <w:sz w:val="28"/>
              <w:szCs w:val="28"/>
            </w:rPr>
            <w:t>»</w:t>
          </w: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8"/>
              <w:szCs w:val="28"/>
            </w:rPr>
          </w:pPr>
        </w:p>
        <w:p w:rsidR="006B6F9F" w:rsidRPr="00991136" w:rsidRDefault="006B6F9F" w:rsidP="006B6F9F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b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b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  <w:r w:rsidRPr="00991136">
            <w:rPr>
              <w:rFonts w:ascii="Arial" w:hAnsi="Arial" w:cs="Arial"/>
              <w:sz w:val="27"/>
              <w:szCs w:val="27"/>
            </w:rPr>
            <w:t>БИБЛИОТЕКА</w:t>
          </w:r>
        </w:p>
        <w:p w:rsidR="006B6F9F" w:rsidRPr="00991136" w:rsidRDefault="006B6F9F" w:rsidP="006B6F9F">
          <w:pPr>
            <w:pStyle w:val="Standard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6B6F9F" w:rsidRPr="00991136" w:rsidRDefault="006B6F9F" w:rsidP="006B6F9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  <w:r w:rsidRPr="00991136">
            <w:rPr>
              <w:rFonts w:ascii="Arial" w:hAnsi="Arial" w:cs="Arial"/>
              <w:i/>
              <w:sz w:val="30"/>
              <w:szCs w:val="30"/>
            </w:rPr>
            <w:t>Справочно-библиографический отдел</w:t>
          </w:r>
        </w:p>
        <w:p w:rsidR="006B6F9F" w:rsidRPr="00991136" w:rsidRDefault="006B6F9F" w:rsidP="006B6F9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</w:p>
        <w:p w:rsidR="006B6F9F" w:rsidRPr="00991136" w:rsidRDefault="006B6F9F" w:rsidP="006B6F9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6B6F9F" w:rsidRPr="00991136" w:rsidRDefault="006B6F9F" w:rsidP="006B6F9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6B6F9F" w:rsidRPr="00991136" w:rsidRDefault="006B6F9F" w:rsidP="006B6F9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6B6F9F" w:rsidRDefault="006B6F9F" w:rsidP="006B6F9F">
          <w:pPr>
            <w:jc w:val="center"/>
            <w:rPr>
              <w:rFonts w:ascii="Arial" w:hAnsi="Arial" w:cs="Arial"/>
              <w:b/>
              <w:sz w:val="48"/>
              <w:szCs w:val="48"/>
            </w:rPr>
          </w:pPr>
          <w:r w:rsidRPr="006B6F9F">
            <w:rPr>
              <w:rFonts w:ascii="Arial" w:hAnsi="Arial" w:cs="Arial"/>
              <w:b/>
              <w:sz w:val="48"/>
              <w:szCs w:val="48"/>
            </w:rPr>
            <w:t>История государственности в России</w:t>
          </w:r>
        </w:p>
        <w:p w:rsidR="00DB0190" w:rsidRPr="00DB0190" w:rsidRDefault="00DB0190" w:rsidP="006B6F9F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63778C">
            <w:rPr>
              <w:rFonts w:ascii="Arial" w:hAnsi="Arial" w:cs="Arial"/>
              <w:sz w:val="32"/>
              <w:szCs w:val="32"/>
            </w:rPr>
            <w:t>(</w:t>
          </w:r>
          <w:r w:rsidR="003030A5">
            <w:rPr>
              <w:rFonts w:ascii="Arial" w:hAnsi="Arial" w:cs="Arial"/>
              <w:sz w:val="32"/>
              <w:szCs w:val="32"/>
            </w:rPr>
            <w:t>К</w:t>
          </w:r>
          <w:r w:rsidRPr="0063778C">
            <w:rPr>
              <w:rFonts w:ascii="Arial" w:hAnsi="Arial" w:cs="Arial"/>
              <w:sz w:val="32"/>
              <w:szCs w:val="32"/>
            </w:rPr>
            <w:t xml:space="preserve"> 1150-летию зарождения российской государственности</w:t>
          </w:r>
          <w:r>
            <w:rPr>
              <w:rFonts w:ascii="Arial" w:hAnsi="Arial" w:cs="Arial"/>
              <w:b/>
              <w:sz w:val="32"/>
              <w:szCs w:val="32"/>
            </w:rPr>
            <w:t>)</w:t>
          </w:r>
        </w:p>
        <w:p w:rsidR="006B6F9F" w:rsidRPr="006B6F9F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  <w:lang w:val="ru-RU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i/>
              <w:sz w:val="32"/>
              <w:szCs w:val="32"/>
            </w:rPr>
          </w:pPr>
          <w:r w:rsidRPr="00991136">
            <w:rPr>
              <w:rFonts w:ascii="Arial" w:hAnsi="Arial" w:cs="Arial"/>
              <w:i/>
              <w:sz w:val="32"/>
              <w:szCs w:val="32"/>
            </w:rPr>
            <w:t>Рекомендательный список литературы</w:t>
          </w: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b/>
              <w:sz w:val="38"/>
              <w:szCs w:val="38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38"/>
              <w:szCs w:val="38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B6F9F" w:rsidRPr="00991136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B6F9F" w:rsidRDefault="006B6F9F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C17E6" w:rsidRDefault="006C17E6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C17E6" w:rsidRDefault="006C17E6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C17E6" w:rsidRDefault="006C17E6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3030A5" w:rsidRDefault="003030A5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C17E6" w:rsidRPr="00991136" w:rsidRDefault="006C17E6" w:rsidP="006B6F9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6B6F9F" w:rsidRPr="00862AA3" w:rsidRDefault="006B6F9F" w:rsidP="006B6F9F">
          <w:pPr>
            <w:pStyle w:val="Standard"/>
            <w:tabs>
              <w:tab w:val="left" w:pos="1360"/>
              <w:tab w:val="left" w:pos="1600"/>
              <w:tab w:val="left" w:pos="1800"/>
              <w:tab w:val="center" w:pos="4677"/>
              <w:tab w:val="center" w:pos="4960"/>
              <w:tab w:val="left" w:pos="6565"/>
            </w:tabs>
            <w:ind w:left="360"/>
            <w:rPr>
              <w:rFonts w:ascii="Arial" w:hAnsi="Arial" w:cs="Arial"/>
              <w:bCs/>
              <w:i/>
              <w:sz w:val="30"/>
              <w:szCs w:val="30"/>
              <w:lang w:val="ru-RU"/>
            </w:rPr>
          </w:pPr>
          <w:r w:rsidRPr="00991136">
            <w:rPr>
              <w:rFonts w:ascii="Arial" w:hAnsi="Arial" w:cs="Arial"/>
              <w:b/>
              <w:i/>
              <w:sz w:val="30"/>
              <w:szCs w:val="30"/>
            </w:rPr>
            <w:tab/>
          </w:r>
          <w:r w:rsidRPr="00991136">
            <w:rPr>
              <w:rFonts w:ascii="Arial" w:hAnsi="Arial" w:cs="Arial"/>
              <w:i/>
              <w:sz w:val="30"/>
              <w:szCs w:val="30"/>
            </w:rPr>
            <w:t xml:space="preserve">              </w:t>
          </w:r>
          <w:r w:rsidRPr="00991136">
            <w:rPr>
              <w:rFonts w:ascii="Arial" w:hAnsi="Arial" w:cs="Arial"/>
              <w:i/>
              <w:sz w:val="30"/>
              <w:szCs w:val="30"/>
              <w:lang w:val="ru-RU"/>
            </w:rPr>
            <w:t xml:space="preserve">             </w:t>
          </w:r>
          <w:r w:rsidRPr="00991136">
            <w:rPr>
              <w:rFonts w:ascii="Arial" w:hAnsi="Arial" w:cs="Arial"/>
              <w:bCs/>
              <w:i/>
              <w:sz w:val="30"/>
              <w:szCs w:val="30"/>
            </w:rPr>
            <w:t>Белгород 201</w:t>
          </w:r>
          <w:r>
            <w:rPr>
              <w:rFonts w:ascii="Arial" w:hAnsi="Arial" w:cs="Arial"/>
              <w:bCs/>
              <w:i/>
              <w:sz w:val="30"/>
              <w:szCs w:val="30"/>
              <w:lang w:val="ru-RU"/>
            </w:rPr>
            <w:t>2</w:t>
          </w:r>
        </w:p>
        <w:p w:rsidR="002020C4" w:rsidRDefault="00FB1E93">
          <w:pPr>
            <w:rPr>
              <w:rFonts w:ascii="Arial" w:hAnsi="Arial" w:cs="Arial"/>
              <w:b/>
              <w:sz w:val="32"/>
              <w:szCs w:val="32"/>
            </w:rPr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92"/>
        <w:gridCol w:w="7762"/>
      </w:tblGrid>
      <w:tr w:rsidR="00A8247C" w:rsidRPr="00253DA0" w:rsidTr="00C9018D">
        <w:tc>
          <w:tcPr>
            <w:tcW w:w="9571" w:type="dxa"/>
            <w:gridSpan w:val="3"/>
          </w:tcPr>
          <w:p w:rsidR="00A8247C" w:rsidRPr="00E8285D" w:rsidRDefault="00A8247C" w:rsidP="006431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285D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E828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8285D">
              <w:rPr>
                <w:rFonts w:ascii="Arial" w:hAnsi="Arial" w:cs="Arial"/>
                <w:sz w:val="24"/>
                <w:szCs w:val="24"/>
              </w:rPr>
              <w:t xml:space="preserve">Начало государства – есть самая важная,                                                                                                                                </w:t>
            </w:r>
            <w:r w:rsidR="00E828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85D">
              <w:rPr>
                <w:rFonts w:ascii="Arial" w:hAnsi="Arial" w:cs="Arial"/>
                <w:sz w:val="24"/>
                <w:szCs w:val="24"/>
              </w:rPr>
              <w:t>самая существенная часть, краеугольный</w:t>
            </w:r>
          </w:p>
          <w:p w:rsidR="00A8247C" w:rsidRPr="00E8285D" w:rsidRDefault="00A8247C" w:rsidP="006431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8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="00E8285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E8285D">
              <w:rPr>
                <w:rFonts w:ascii="Arial" w:hAnsi="Arial" w:cs="Arial"/>
                <w:sz w:val="24"/>
                <w:szCs w:val="24"/>
              </w:rPr>
              <w:t xml:space="preserve">камень его истории и решает судьбу его </w:t>
            </w:r>
          </w:p>
          <w:p w:rsidR="00A8247C" w:rsidRPr="00E8285D" w:rsidRDefault="00A8247C" w:rsidP="006C17E6">
            <w:pPr>
              <w:rPr>
                <w:rFonts w:ascii="Arial" w:hAnsi="Arial" w:cs="Arial"/>
                <w:sz w:val="24"/>
                <w:szCs w:val="24"/>
              </w:rPr>
            </w:pPr>
            <w:r w:rsidRPr="00E828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="00E8285D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E8285D">
              <w:rPr>
                <w:rFonts w:ascii="Arial" w:hAnsi="Arial" w:cs="Arial"/>
                <w:sz w:val="24"/>
                <w:szCs w:val="24"/>
              </w:rPr>
              <w:t>навеки веков.</w:t>
            </w:r>
          </w:p>
          <w:p w:rsidR="00A8247C" w:rsidRPr="00E8285D" w:rsidRDefault="00A8247C" w:rsidP="00707E88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E8285D">
              <w:rPr>
                <w:rFonts w:ascii="Arial" w:hAnsi="Arial" w:cs="Arial"/>
                <w:i/>
                <w:sz w:val="24"/>
                <w:szCs w:val="24"/>
              </w:rPr>
              <w:t>М.П. Погодин</w:t>
            </w:r>
          </w:p>
          <w:p w:rsidR="00A8247C" w:rsidRPr="00253DA0" w:rsidRDefault="00A8247C" w:rsidP="00707E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9571" w:type="dxa"/>
            <w:gridSpan w:val="3"/>
          </w:tcPr>
          <w:p w:rsidR="00A8247C" w:rsidRPr="00707E88" w:rsidRDefault="00A8247C" w:rsidP="00253D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7E88">
              <w:rPr>
                <w:rFonts w:ascii="Arial" w:hAnsi="Arial" w:cs="Arial"/>
                <w:b/>
                <w:sz w:val="28"/>
                <w:szCs w:val="28"/>
              </w:rPr>
              <w:t>Истоки российской государственности</w:t>
            </w:r>
          </w:p>
          <w:p w:rsidR="00A8247C" w:rsidRPr="00253DA0" w:rsidRDefault="00A8247C" w:rsidP="0001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D44FD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01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17322E" w:rsidRDefault="00A8247C" w:rsidP="00BF6246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РФ. Президент. </w:t>
            </w:r>
            <w:r w:rsidRPr="00253DA0">
              <w:rPr>
                <w:rFonts w:ascii="Arial" w:hAnsi="Arial" w:cs="Arial"/>
                <w:sz w:val="24"/>
                <w:szCs w:val="24"/>
              </w:rPr>
              <w:t>О праздновании 1150-летия зарождения росси</w:t>
            </w:r>
            <w:r w:rsidRPr="00253DA0">
              <w:rPr>
                <w:rFonts w:ascii="Arial" w:hAnsi="Arial" w:cs="Arial"/>
                <w:sz w:val="24"/>
                <w:szCs w:val="24"/>
              </w:rPr>
              <w:t>й</w:t>
            </w:r>
            <w:r w:rsidRPr="00253DA0">
              <w:rPr>
                <w:rFonts w:ascii="Arial" w:hAnsi="Arial" w:cs="Arial"/>
                <w:sz w:val="24"/>
                <w:szCs w:val="24"/>
              </w:rPr>
              <w:t>ской государственности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указ Президента РФ от 3 марта 2011 г. № 267 // Новые законы и нормативные акты. – 2011. </w:t>
            </w:r>
            <w:r w:rsidR="005E07B8">
              <w:rPr>
                <w:rFonts w:ascii="Arial" w:hAnsi="Arial" w:cs="Arial"/>
                <w:sz w:val="24"/>
                <w:szCs w:val="24"/>
              </w:rPr>
              <w:t>– № 13. 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47C" w:rsidRPr="00253DA0" w:rsidRDefault="00A8247C" w:rsidP="00BF6246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С. 24. </w:t>
            </w:r>
          </w:p>
          <w:p w:rsidR="00A8247C" w:rsidRPr="00253DA0" w:rsidRDefault="00A8247C" w:rsidP="00A54D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D44FD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01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BF6246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Анохин Г.И.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Новая гипотеза происхождения государства на Руси // Вопросы истории. – 2000.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3. – С. 51-61.</w:t>
            </w:r>
          </w:p>
          <w:p w:rsidR="00A8247C" w:rsidRPr="00A56050" w:rsidRDefault="00A8247C" w:rsidP="00C617F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 статье представлены материалы по одному из сложнейших вопросов в историографии – «откуда есть пошла земля ру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ская», кто такой Рюрик и его «варяги», отождествляемые ру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скими летописями с «русью».</w:t>
            </w:r>
          </w:p>
          <w:p w:rsidR="00A8247C" w:rsidRPr="00253DA0" w:rsidRDefault="00A8247C" w:rsidP="00C61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В35</w:t>
            </w:r>
          </w:p>
        </w:tc>
        <w:tc>
          <w:tcPr>
            <w:tcW w:w="7762" w:type="dxa"/>
          </w:tcPr>
          <w:p w:rsidR="00A8247C" w:rsidRPr="00253DA0" w:rsidRDefault="00A8247C" w:rsidP="00D947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Вернадский Г.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Происхождение русского государства</w:t>
            </w: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Г. Верна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ский // Русская история</w:t>
            </w:r>
            <w:proofErr w:type="gramStart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учебник 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Г. Вернадский. – М.</w:t>
            </w:r>
            <w:proofErr w:type="gramStart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«Аграф», 2001. – Гл. 1. – С. 24-39. </w:t>
            </w:r>
          </w:p>
          <w:p w:rsidR="00A8247C" w:rsidRPr="00A56050" w:rsidRDefault="00A8247C" w:rsidP="00D947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Автор предлагает свою теорию происхождения Руси, согла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с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но которой Западная Евразия – колыбель русского государства (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III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–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IX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вв.)</w:t>
            </w:r>
          </w:p>
          <w:p w:rsidR="00A8247C" w:rsidRPr="00253DA0" w:rsidRDefault="00A8247C" w:rsidP="00D947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00657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Ермаков А.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 чего начиналась наша Родина // РФ сегодня. – 2012. </w:t>
            </w:r>
            <w:r w:rsidR="005E07B8">
              <w:rPr>
                <w:rFonts w:ascii="Arial" w:hAnsi="Arial" w:cs="Arial"/>
                <w:sz w:val="24"/>
                <w:szCs w:val="24"/>
              </w:rPr>
              <w:t xml:space="preserve">– № 2. – </w:t>
            </w:r>
            <w:r w:rsidRPr="00253DA0">
              <w:rPr>
                <w:rFonts w:ascii="Arial" w:hAnsi="Arial" w:cs="Arial"/>
                <w:sz w:val="24"/>
                <w:szCs w:val="24"/>
              </w:rPr>
              <w:t>С. 70-73.</w:t>
            </w:r>
          </w:p>
          <w:p w:rsidR="00A8247C" w:rsidRPr="00A56050" w:rsidRDefault="00A8247C" w:rsidP="003C49F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Начиная с 18 века, вокруг вопроса о происхождении русского государства ведутся крайне бурные дискуссии. Ученые пока не пришли к единому мнению о происхождении «народа рос» или «русь». В данной статье автор рассказывает о существовании различных версий происхождения российского государства.</w:t>
            </w:r>
          </w:p>
          <w:p w:rsidR="00A8247C" w:rsidRPr="00253DA0" w:rsidRDefault="00A8247C" w:rsidP="003C49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З-80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Золотаревский М.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Образование древнерусского госу</w:t>
            </w:r>
            <w:r w:rsidR="005E07B8">
              <w:rPr>
                <w:rFonts w:ascii="Arial" w:hAnsi="Arial" w:cs="Arial"/>
                <w:sz w:val="24"/>
                <w:szCs w:val="24"/>
              </w:rPr>
              <w:t xml:space="preserve">дарства / М. Золотаревский. - </w:t>
            </w:r>
            <w:r w:rsidRPr="00253DA0">
              <w:rPr>
                <w:rFonts w:ascii="Arial" w:hAnsi="Arial" w:cs="Arial"/>
                <w:sz w:val="24"/>
                <w:szCs w:val="24"/>
              </w:rPr>
              <w:t>Иерусалим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Скопус, 2005. - 160 с.</w:t>
            </w:r>
          </w:p>
          <w:p w:rsidR="00A8247C" w:rsidRPr="00A5605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 книге представлены исторические сведения, научные иссл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дования о возникновении и дальнейшем развитии Древнерусск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го государства, именуемого Киевской Русью. </w:t>
            </w:r>
          </w:p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89266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Кирпичников А.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Обстоятельства зарождения // Родина. – 2011.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4. – С.  73-75.</w:t>
            </w:r>
          </w:p>
          <w:p w:rsidR="00A8247C" w:rsidRDefault="00A8247C" w:rsidP="00A54D1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 статье приведены интереснейшие исторические сведения о зарождении и развитии государственности в России. Автор подробно рассказывает о начальном периоде создания и упроч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ния Русского государства, о деятельности его первых прав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телей. </w:t>
            </w:r>
          </w:p>
          <w:p w:rsidR="0063778C" w:rsidRPr="00253DA0" w:rsidRDefault="0063778C" w:rsidP="00A54D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931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9310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К89</w:t>
            </w:r>
          </w:p>
        </w:tc>
        <w:tc>
          <w:tcPr>
            <w:tcW w:w="7762" w:type="dxa"/>
          </w:tcPr>
          <w:p w:rsidR="0017322E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Кузнецов И.Н.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Отечественная история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учебник</w:t>
            </w:r>
            <w:r w:rsidR="00E828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8285D" w:rsidRPr="00E8285D">
              <w:rPr>
                <w:rFonts w:ascii="Arial" w:hAnsi="Arial" w:cs="Arial"/>
                <w:bCs/>
                <w:sz w:val="24"/>
                <w:szCs w:val="24"/>
              </w:rPr>
              <w:t>/ И.Н. Кузнецов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М. : Издательско-торговая корпорация «Дашков и К», 2005. – </w:t>
            </w:r>
          </w:p>
          <w:p w:rsidR="00A8247C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 с.</w:t>
            </w:r>
          </w:p>
          <w:p w:rsidR="00A8247C" w:rsidRPr="00A56050" w:rsidRDefault="00A8247C" w:rsidP="00A50C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В учебнике рассматриваются основные вехи российской ист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рии с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IX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по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XX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в. Значительное внимание уделяется освещению сложных, противоречивых процессов становления и развития государственного управления в России.</w:t>
            </w:r>
          </w:p>
          <w:p w:rsidR="00A8247C" w:rsidRPr="00597642" w:rsidRDefault="00A8247C" w:rsidP="00A50C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 90</w:t>
            </w:r>
          </w:p>
        </w:tc>
        <w:tc>
          <w:tcPr>
            <w:tcW w:w="7762" w:type="dxa"/>
          </w:tcPr>
          <w:p w:rsidR="00A8247C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Мунчаев Ш.М.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История России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учебник / Ш.М. Мунчаев, В.М. 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тинов. – М.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Норма, 2007. – 784 с.</w:t>
            </w:r>
          </w:p>
          <w:p w:rsidR="00A8247C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В учебнике рассматриваются  наиболее важные проблемы, определяющие пути исторического развития России от расс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е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ления славян на Восточно-Европейской равнине и до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XXI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в. А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в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торы излагают основные этапы становления и эволюции гос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у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дарственного управления в периоды Древней Руси, Российской империи, новейший период и на современном этапе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A8247C" w:rsidRPr="003F3FDB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F1A75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Павликов С.Г.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К вопросу о происхождении российского госуда</w:t>
            </w:r>
            <w:r w:rsidRPr="00253DA0">
              <w:rPr>
                <w:rFonts w:ascii="Arial" w:hAnsi="Arial" w:cs="Arial"/>
                <w:sz w:val="24"/>
                <w:szCs w:val="24"/>
              </w:rPr>
              <w:t>р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ства / С.Г. Павликов, С.С. Цуканов // Государство и право. – 2012. </w:t>
            </w:r>
            <w:r w:rsidR="005E07B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№ 2. </w:t>
            </w:r>
            <w:r w:rsidR="005E07B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53DA0">
              <w:rPr>
                <w:rFonts w:ascii="Arial" w:hAnsi="Arial" w:cs="Arial"/>
                <w:sz w:val="24"/>
                <w:szCs w:val="24"/>
              </w:rPr>
              <w:t>С. 102-109.</w:t>
            </w:r>
          </w:p>
          <w:p w:rsidR="00A8247C" w:rsidRPr="00A56050" w:rsidRDefault="00A8247C" w:rsidP="009F1A7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 статье процесс генезиса Российского государства охара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теризован как пример самоограничения интересов правящей группы путем заключения «ряда» с варяжскими князьями (Рюр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ком, Синеусом, Трувором). Обосновывается суждение о том, что данный процесс представляет собой достаточно редкий пример минимизации проявлений патернализма российского феодального государства.</w:t>
            </w:r>
          </w:p>
          <w:p w:rsidR="00A8247C" w:rsidRPr="00253DA0" w:rsidRDefault="00A8247C" w:rsidP="009F1A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И 90</w:t>
            </w:r>
          </w:p>
        </w:tc>
        <w:tc>
          <w:tcPr>
            <w:tcW w:w="7762" w:type="dxa"/>
          </w:tcPr>
          <w:p w:rsidR="00A8247C" w:rsidRPr="00253DA0" w:rsidRDefault="00A8247C" w:rsidP="003061AD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Появление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государства у восточных славян // История России с древнейших времен до наших дней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учебник : в 2 т. / А.Н. Сах</w:t>
            </w:r>
            <w:r w:rsidRPr="00253DA0">
              <w:rPr>
                <w:rFonts w:ascii="Arial" w:hAnsi="Arial" w:cs="Arial"/>
                <w:sz w:val="24"/>
                <w:szCs w:val="24"/>
              </w:rPr>
              <w:t>а</w:t>
            </w:r>
            <w:r w:rsidRPr="00253DA0">
              <w:rPr>
                <w:rFonts w:ascii="Arial" w:hAnsi="Arial" w:cs="Arial"/>
                <w:sz w:val="24"/>
                <w:szCs w:val="24"/>
              </w:rPr>
              <w:t>ров, А.Н. Боханов, В.А. Шестаков; под ред. А.Н. Сахарова. – М.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Проспект, 2009. – Т.1, гл. 3.2.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С. 38-44.</w:t>
            </w:r>
          </w:p>
          <w:p w:rsidR="00A8247C" w:rsidRPr="00A56050" w:rsidRDefault="00A8247C" w:rsidP="000849C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  О первых упоминаниях имени Русь в летописи, становлении и развитии двух русских государственных центров: Киева и Но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города. </w:t>
            </w:r>
          </w:p>
          <w:p w:rsidR="00A8247C" w:rsidRPr="00253DA0" w:rsidRDefault="00A8247C" w:rsidP="000849C0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BF62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Фомин В.В.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Народ и власть в эпоху формирования государстве</w:t>
            </w:r>
            <w:r w:rsidRPr="00253DA0">
              <w:rPr>
                <w:rFonts w:ascii="Arial" w:hAnsi="Arial" w:cs="Arial"/>
                <w:sz w:val="24"/>
                <w:szCs w:val="24"/>
              </w:rPr>
              <w:t>н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ности у восточных славян // Отечественная история. – 2008.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2. – С. 170-189.</w:t>
            </w:r>
          </w:p>
          <w:p w:rsidR="00A8247C" w:rsidRDefault="00A8247C" w:rsidP="00046FA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 какими же народами связаны истоки Руси и ее государс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венных институтов</w:t>
            </w:r>
            <w:proofErr w:type="gramStart"/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?</w:t>
            </w:r>
            <w:proofErr w:type="gramEnd"/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В книге проанализированы основные те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рии происхождения Древнерусского государства, на основе к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торых можно сделать предположения о фактах, повлиявших на возникновение государства. 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A8247C" w:rsidRPr="00253DA0" w:rsidRDefault="00A8247C" w:rsidP="00046FA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BF62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Хакимов Р. </w:t>
            </w:r>
            <w:r w:rsidRPr="00253DA0">
              <w:rPr>
                <w:rFonts w:ascii="Arial" w:hAnsi="Arial" w:cs="Arial"/>
                <w:sz w:val="24"/>
                <w:szCs w:val="24"/>
              </w:rPr>
              <w:t>Два истока российской государственности /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Родина. – 2005.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8. – С. 45-47.</w:t>
            </w:r>
          </w:p>
          <w:p w:rsidR="00A8247C" w:rsidRPr="00A56050" w:rsidRDefault="00A8247C" w:rsidP="00BF62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Современные размышления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историка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о двух истоках росси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й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ской государственности: Киевской и Московской Руси.</w:t>
            </w:r>
          </w:p>
          <w:p w:rsidR="00A8247C" w:rsidRPr="00253DA0" w:rsidRDefault="00A8247C" w:rsidP="00BF62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9D1CBF" w:rsidRDefault="00A8247C" w:rsidP="00B32332">
            <w:pPr>
              <w:pStyle w:val="ac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00657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Черняк А.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Держава начиналась с «Правды Ярослава» // РФ сег</w:t>
            </w:r>
            <w:r w:rsidRPr="00253DA0">
              <w:rPr>
                <w:rFonts w:ascii="Arial" w:hAnsi="Arial" w:cs="Arial"/>
                <w:sz w:val="24"/>
                <w:szCs w:val="24"/>
              </w:rPr>
              <w:t>о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дня. – 2012.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5. – С. 46-49.</w:t>
            </w:r>
          </w:p>
          <w:p w:rsidR="00A8247C" w:rsidRPr="00253DA0" w:rsidRDefault="00A8247C" w:rsidP="00E828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Создание и укрепление государства Российского зижделось на четырех опорах: экономике, политике, духовности, пра</w:t>
            </w:r>
            <w:r w:rsidR="00E8285D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е. В статье автор приводит исторические материалы о том, как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lastRenderedPageBreak/>
              <w:t>закладывалась экономика, определялась политика, формиров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лась Вера и сила Права в Древнерусском государстве</w:t>
            </w:r>
            <w:r w:rsidRPr="00253D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247C" w:rsidRPr="00253DA0" w:rsidTr="00C9018D">
        <w:tc>
          <w:tcPr>
            <w:tcW w:w="9571" w:type="dxa"/>
            <w:gridSpan w:val="3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47C" w:rsidRPr="009836AE" w:rsidRDefault="00A8247C" w:rsidP="003F3F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36AE">
              <w:rPr>
                <w:rFonts w:ascii="Arial" w:hAnsi="Arial" w:cs="Arial"/>
                <w:b/>
                <w:sz w:val="28"/>
                <w:szCs w:val="28"/>
              </w:rPr>
              <w:t>Российская государственная символика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Т21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В27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Велинбахов Г.В.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Государственный герб России 500 лет / Г. В. В</w:t>
            </w:r>
            <w:r w:rsidRPr="00253DA0">
              <w:rPr>
                <w:rFonts w:ascii="Arial" w:hAnsi="Arial" w:cs="Arial"/>
                <w:sz w:val="24"/>
                <w:szCs w:val="24"/>
              </w:rPr>
              <w:t>е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линбахов.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СПб.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: Славия, 1997.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167 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247C" w:rsidRPr="00A5605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Государственный герб являлся важной составной частью и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ститута внешнего оформления верховной власти. В книге представлены  версии о происхождении российского герба, а также его эволюции на протяжении всей истории России.    </w:t>
            </w:r>
          </w:p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Т21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Г37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8C4C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Герб и флаг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России. 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XX века</w:t>
            </w:r>
            <w:r>
              <w:rPr>
                <w:rFonts w:ascii="Arial" w:hAnsi="Arial" w:cs="Arial"/>
                <w:sz w:val="24"/>
                <w:szCs w:val="24"/>
              </w:rPr>
              <w:t xml:space="preserve"> / В.А. Артамонов </w:t>
            </w:r>
            <w:r w:rsidRPr="008C4CB3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и др.</w:t>
            </w:r>
            <w:r w:rsidRPr="008C4CB3">
              <w:rPr>
                <w:rFonts w:ascii="Arial" w:hAnsi="Arial" w:cs="Arial"/>
                <w:sz w:val="24"/>
                <w:szCs w:val="24"/>
              </w:rPr>
              <w:t>]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под ред. Г.В. Вилинбахова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: Юрид. 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253DA0">
              <w:rPr>
                <w:rFonts w:ascii="Arial" w:hAnsi="Arial" w:cs="Arial"/>
                <w:sz w:val="24"/>
                <w:szCs w:val="24"/>
              </w:rPr>
              <w:t>ит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.,</w:t>
            </w:r>
            <w:r w:rsidR="005E07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1997.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560 с.</w:t>
            </w:r>
          </w:p>
          <w:p w:rsidR="00A8247C" w:rsidRPr="00A56050" w:rsidRDefault="00A8247C" w:rsidP="008C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Каждой из форм государственности присуща своя символика. В книге представлены исторические материалы о происхожд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нии и судьбе государственных эмблем и их роли в истории Ро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сии.   </w:t>
            </w:r>
          </w:p>
          <w:p w:rsidR="00A8247C" w:rsidRPr="00253DA0" w:rsidRDefault="00A8247C" w:rsidP="008C4C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Т21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Г72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Государственная </w:t>
            </w:r>
            <w:r w:rsidRPr="009836AE">
              <w:rPr>
                <w:rFonts w:ascii="Arial" w:hAnsi="Arial" w:cs="Arial"/>
                <w:bCs/>
                <w:sz w:val="24"/>
                <w:szCs w:val="24"/>
              </w:rPr>
              <w:t>символика Российской</w:t>
            </w:r>
            <w:r w:rsidRPr="009836AE">
              <w:rPr>
                <w:rFonts w:ascii="Arial" w:hAnsi="Arial" w:cs="Arial"/>
                <w:sz w:val="24"/>
                <w:szCs w:val="24"/>
              </w:rPr>
              <w:t xml:space="preserve"> Федерации</w:t>
            </w:r>
            <w:r w:rsidRPr="00253DA0">
              <w:rPr>
                <w:rFonts w:ascii="Arial" w:hAnsi="Arial" w:cs="Arial"/>
                <w:sz w:val="24"/>
                <w:szCs w:val="24"/>
              </w:rPr>
              <w:t>: Констит</w:t>
            </w:r>
            <w:r w:rsidRPr="00253DA0">
              <w:rPr>
                <w:rFonts w:ascii="Arial" w:hAnsi="Arial" w:cs="Arial"/>
                <w:sz w:val="24"/>
                <w:szCs w:val="24"/>
              </w:rPr>
              <w:t>у</w:t>
            </w:r>
            <w:r w:rsidRPr="00253DA0">
              <w:rPr>
                <w:rFonts w:ascii="Arial" w:hAnsi="Arial" w:cs="Arial"/>
                <w:sz w:val="24"/>
                <w:szCs w:val="24"/>
              </w:rPr>
              <w:t>ция РФ,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Государственный флаг РФ, Государственный герб РФ, Г</w:t>
            </w:r>
            <w:r w:rsidRPr="00253DA0">
              <w:rPr>
                <w:rFonts w:ascii="Arial" w:hAnsi="Arial" w:cs="Arial"/>
                <w:sz w:val="24"/>
                <w:szCs w:val="24"/>
              </w:rPr>
              <w:t>о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сударственный гимн РФ.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Экзамен, 2005.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64 с.</w:t>
            </w:r>
          </w:p>
          <w:p w:rsidR="00A8247C" w:rsidRPr="00A5605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 данном издании приводятся Конституция Российской Фед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рации, Федеральный конституционный закон «О Государстве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ном флаге РФ», Федеральный конституционный закон «О Гос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дарственном гербе РФ», Федеральный конституционный закон «О Государственном гимне РФ». Совокупностью данных док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ментов определяется Государственная символика Российской Федерации.</w:t>
            </w:r>
          </w:p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E1361E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Медведев М.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Отцы русской геральдики // Родина. – 2002.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3. – С. 99-101.</w:t>
            </w:r>
          </w:p>
          <w:p w:rsidR="00A8247C" w:rsidRPr="00A56050" w:rsidRDefault="00A8247C" w:rsidP="00E136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Корни русской геральдики надо искать в основном на Западе, а е</w:t>
            </w:r>
            <w:r w:rsidR="0017322E">
              <w:rPr>
                <w:rFonts w:ascii="Arial" w:hAnsi="Arial" w:cs="Arial"/>
                <w:i/>
                <w:sz w:val="24"/>
                <w:szCs w:val="24"/>
              </w:rPr>
              <w:t>ё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глубокое изучение вне общеевропейского контекста попр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сту невозможно. Гербовый импорт послужил для России зам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ной собственного средневекового геральдического опыта. </w:t>
            </w:r>
          </w:p>
          <w:p w:rsidR="00A8247C" w:rsidRPr="00253DA0" w:rsidRDefault="00A8247C" w:rsidP="00E13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Пчелов Е.В.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Территориальный титул российских государей: структура и принципы формирования // Российская история. – 2010.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3. – С. 3-15.</w:t>
            </w:r>
          </w:p>
          <w:p w:rsidR="00A8247C" w:rsidRPr="00A56050" w:rsidRDefault="00A8247C" w:rsidP="00914F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Территориальный титул российских государей формировался по определенным принципам, имел четкую и продуманную структуру, устойчиво сохранявшуюся на протяжении почти всей его истории,</w:t>
            </w:r>
          </w:p>
          <w:p w:rsidR="00A8247C" w:rsidRPr="00253DA0" w:rsidRDefault="00A8247C" w:rsidP="00914F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C3C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Соболева Н.А. 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Герб Москвы – исторический символ города </w:t>
            </w:r>
          </w:p>
          <w:p w:rsidR="00A8247C" w:rsidRPr="00253DA0" w:rsidRDefault="00A8247C" w:rsidP="009C3C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// Отечество. – 2003. </w:t>
            </w:r>
            <w:r w:rsidR="005E07B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№ 9. – С. 6-8.</w:t>
            </w:r>
          </w:p>
          <w:p w:rsidR="00A8247C" w:rsidRDefault="00A8247C" w:rsidP="00F42EA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В статье подробно излагается история возникновения герба Москвы, на котором изображен Святой Георгий Победоносец, поражающий копьем змия. Этот символ победы Добра над злом имеет многовековую историю.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A429E" w:rsidRPr="00253DA0" w:rsidRDefault="006A429E" w:rsidP="00F42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Соболева Н.А.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Из истории отечественных государственных ги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нов // Отечественная история. – 2005. </w:t>
            </w:r>
            <w:r w:rsidR="005E07B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№ 1. – С. 3-21.</w:t>
            </w:r>
          </w:p>
          <w:p w:rsidR="00A8247C" w:rsidRPr="00A5605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История создания национальных гимнов обнаруживает явную связь между их происхождением и политическими настроениями той общественной среды, в которой они создавались, вызывали неоднозначную реакцию в обществе.</w:t>
            </w:r>
          </w:p>
          <w:p w:rsidR="00A8247C" w:rsidRPr="00A56050" w:rsidRDefault="00A8247C" w:rsidP="00C60D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>В статье авторы подробно, с использованием многочисленных архивных документов и других источников</w:t>
            </w:r>
            <w:r w:rsidR="006A429E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A56050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рассказывают об истории государственных гимнов России, СССР и нынешней Российской Федерации.</w:t>
            </w:r>
          </w:p>
          <w:p w:rsidR="00A8247C" w:rsidRPr="00253DA0" w:rsidRDefault="00A8247C" w:rsidP="00C60D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Т215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С54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Соболева Н.А.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Российская государственная символика: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253DA0">
              <w:rPr>
                <w:rFonts w:ascii="Arial" w:hAnsi="Arial" w:cs="Arial"/>
                <w:sz w:val="24"/>
                <w:szCs w:val="24"/>
              </w:rPr>
              <w:t>стория и современность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/ Н.А. Соболева.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ВЛАДОС, 2002. </w:t>
            </w:r>
            <w:r w:rsidR="005E07B8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>208 с.</w:t>
            </w:r>
          </w:p>
          <w:p w:rsidR="00A8247C" w:rsidRDefault="00A8247C" w:rsidP="006C17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 данной работе освещается история Российских государс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венных символов в соответствии с сегодняшними представл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ниями о каждом из них. В ней рассказано о происхождении герба России, появлении государственного флага, его роли в разли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ч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ные времена, о первых национальных гимнах.</w:t>
            </w:r>
          </w:p>
          <w:p w:rsidR="00BE6241" w:rsidRPr="00253DA0" w:rsidRDefault="00BE6241" w:rsidP="006C17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С54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Соболева Н.А.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Символы России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/ Н.А. Соболева, В.А. Артамонов. -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Панорама, 1993. - 208 с.  </w:t>
            </w:r>
          </w:p>
          <w:p w:rsidR="00A8247C" w:rsidRPr="00A5605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Как появился на Руси двуглавый орел и почему </w:t>
            </w:r>
            <w:proofErr w:type="gramStart"/>
            <w:r w:rsidRPr="00A56050">
              <w:rPr>
                <w:rFonts w:ascii="Arial" w:hAnsi="Arial" w:cs="Arial"/>
                <w:i/>
                <w:sz w:val="24"/>
                <w:szCs w:val="24"/>
              </w:rPr>
              <w:t>российское</w:t>
            </w:r>
            <w:proofErr w:type="gramEnd"/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ге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ботворчество так отличалось от западноевропейского?  </w:t>
            </w:r>
            <w:proofErr w:type="gramStart"/>
            <w:r w:rsidRPr="00A56050">
              <w:rPr>
                <w:rFonts w:ascii="Arial" w:hAnsi="Arial" w:cs="Arial"/>
                <w:i/>
                <w:sz w:val="24"/>
                <w:szCs w:val="24"/>
              </w:rPr>
              <w:t>Какой</w:t>
            </w:r>
            <w:proofErr w:type="gramEnd"/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«триколор» ближе русскому народу? Что  объединяет «Марш Преображенского полка Петра Великого» и «Боже, царя храни»? Эти и многие другие малоизвестные страницы прошлого 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кроет перед вами эта книга – одно из первых серьезных обр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щений к истории возникновения и развития государственных символов России.</w:t>
            </w:r>
          </w:p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Т3(2) 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Э68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321B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Энциклопедия российской монархии.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Великие князья. Цари. Императоры. Символика и регалии. Титулы. -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Деконт+, 2000. - 384 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6241" w:rsidRDefault="00A8247C" w:rsidP="00BE624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3C580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Книга включает материалы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 xml:space="preserve"> о русских монархах, императо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A56050">
              <w:rPr>
                <w:rFonts w:ascii="Arial" w:hAnsi="Arial" w:cs="Arial"/>
                <w:i/>
                <w:sz w:val="24"/>
                <w:szCs w:val="24"/>
              </w:rPr>
              <w:t>ских регалиях и титулах.</w:t>
            </w:r>
          </w:p>
          <w:p w:rsidR="00BE6241" w:rsidRPr="00253DA0" w:rsidRDefault="00BE6241" w:rsidP="00BE62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9571" w:type="dxa"/>
            <w:gridSpan w:val="3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47C" w:rsidRPr="00976D57" w:rsidRDefault="00A8247C" w:rsidP="003F3F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Эволюция и развитие г</w:t>
            </w:r>
            <w:r w:rsidRPr="00976D57">
              <w:rPr>
                <w:rFonts w:ascii="Arial" w:hAnsi="Arial" w:cs="Arial"/>
                <w:b/>
                <w:sz w:val="28"/>
                <w:szCs w:val="28"/>
              </w:rPr>
              <w:t>осударственно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</w:t>
            </w:r>
            <w:r w:rsidRPr="00976D57">
              <w:rPr>
                <w:rFonts w:ascii="Arial" w:hAnsi="Arial" w:cs="Arial"/>
                <w:b/>
                <w:sz w:val="28"/>
                <w:szCs w:val="28"/>
              </w:rPr>
              <w:t xml:space="preserve"> управлени</w:t>
            </w:r>
            <w:r>
              <w:rPr>
                <w:rFonts w:ascii="Arial" w:hAnsi="Arial" w:cs="Arial"/>
                <w:b/>
                <w:sz w:val="28"/>
                <w:szCs w:val="28"/>
              </w:rPr>
              <w:t>я</w:t>
            </w:r>
            <w:r w:rsidRPr="00976D57">
              <w:rPr>
                <w:rFonts w:ascii="Arial" w:hAnsi="Arial" w:cs="Arial"/>
                <w:b/>
                <w:sz w:val="28"/>
                <w:szCs w:val="28"/>
              </w:rPr>
              <w:t xml:space="preserve"> в России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E21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Аракчеев В.А.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Наместники в России </w:t>
            </w:r>
            <w:r w:rsidRPr="00253DA0">
              <w:rPr>
                <w:rFonts w:ascii="Arial" w:hAnsi="Arial" w:cs="Arial"/>
                <w:bCs/>
                <w:sz w:val="24"/>
                <w:szCs w:val="24"/>
                <w:lang w:val="en-US"/>
              </w:rPr>
              <w:t>XVI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04FF8">
              <w:rPr>
                <w:rFonts w:ascii="Arial" w:hAnsi="Arial" w:cs="Arial"/>
                <w:bCs/>
                <w:sz w:val="24"/>
                <w:szCs w:val="24"/>
              </w:rPr>
              <w:t xml:space="preserve">века // Вопросы истории. – 2010. </w:t>
            </w:r>
            <w:r w:rsidR="005E07B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104F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№ 1. – С. 3-19.</w:t>
            </w:r>
          </w:p>
          <w:p w:rsidR="00A8247C" w:rsidRPr="003C580D" w:rsidRDefault="00A8247C" w:rsidP="00E21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 середине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XVI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века государственный строй Росси был арх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ичным, поскольку ему не хватало институциональной связи с населением. Ее отсутствие компенсировалось наместнической системой управления. Власть наместников с боярским судом в миниатюре копировала власть государя.</w:t>
            </w:r>
          </w:p>
          <w:p w:rsidR="00A8247C" w:rsidRPr="00253DA0" w:rsidRDefault="00A8247C" w:rsidP="00E21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160B94" w:rsidRDefault="00A8247C" w:rsidP="00C01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Аракчеев В.А.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Опричнина и «земщина»</w:t>
            </w:r>
            <w:proofErr w:type="gramStart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0B94" w:rsidRPr="00160B94">
              <w:rPr>
                <w:rFonts w:ascii="Arial" w:hAnsi="Arial" w:cs="Arial"/>
                <w:bCs/>
                <w:sz w:val="24"/>
                <w:szCs w:val="24"/>
              </w:rPr>
              <w:t>[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к изучению администр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тивной практики в русском государстве 1560-1580-х годов</w:t>
            </w:r>
            <w:r w:rsidR="00160B94" w:rsidRPr="00160B94">
              <w:rPr>
                <w:rFonts w:ascii="Arial" w:hAnsi="Arial" w:cs="Arial"/>
                <w:bCs/>
                <w:sz w:val="24"/>
                <w:szCs w:val="24"/>
              </w:rPr>
              <w:t>]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A8247C" w:rsidRPr="00253DA0" w:rsidRDefault="00A8247C" w:rsidP="00C01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// Российская история. – 2010. </w:t>
            </w:r>
            <w:r w:rsidR="005E07B8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№ 1. – С. 16-28.</w:t>
            </w:r>
          </w:p>
          <w:p w:rsidR="00A8247C" w:rsidRPr="003C580D" w:rsidRDefault="00A8247C" w:rsidP="00C01C0F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Опричнина стала своеобразным государством над государс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т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вом. Опричнина явилась первой попыткой утверждения в России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самодержавной формы правления. В статье изучено влияние административной практики опричного и послеопричного вр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е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мени на эволюцию общественно-политического строя России второй половины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XVI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века.</w:t>
            </w:r>
          </w:p>
          <w:p w:rsidR="00A8247C" w:rsidRPr="00253DA0" w:rsidRDefault="00A8247C" w:rsidP="00C0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Б18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Байнова М.С.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История государственного управления в России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учебное пособие / М.С. Байнова. - М.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Дашков и К, 2005. - 236 с.</w:t>
            </w:r>
          </w:p>
          <w:p w:rsidR="00A8247C" w:rsidRPr="003C580D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В  книге  рассмотрены эволюция  государственного управл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ния в России,  развитие государственных институтов, органов власти, функций и организационных аспектов государственн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го управления.</w:t>
            </w:r>
          </w:p>
          <w:p w:rsidR="00A8247C" w:rsidRPr="00253DA0" w:rsidRDefault="00A8247C" w:rsidP="00914F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В27</w:t>
            </w:r>
          </w:p>
        </w:tc>
        <w:tc>
          <w:tcPr>
            <w:tcW w:w="7762" w:type="dxa"/>
          </w:tcPr>
          <w:p w:rsidR="00A8247C" w:rsidRPr="00253DA0" w:rsidRDefault="00A8247C" w:rsidP="00FF24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>Великие государственные деятели России</w:t>
            </w:r>
            <w:proofErr w:type="gramStart"/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учебное пособие / под ред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.С. Киселева. – М.</w:t>
            </w:r>
            <w:proofErr w:type="gramStart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Гуманит. изд. центр ВЛАДОС, 1996. – 464 с.</w:t>
            </w:r>
          </w:p>
          <w:p w:rsidR="00A8247C" w:rsidRPr="003C580D" w:rsidRDefault="00A8247C" w:rsidP="00ED3F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Эта книга – попытка проследить основные тенденции ст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а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новления и развития русской государственности, рассматривая жизненный путь некоторых деятелей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IX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-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XIX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вв. Речь идет об «устроителях Земли Русской» - Владимире, Ярославе и Влад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и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мире Мономахе, её защитниках – А. Невском, Д. Донском и мн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о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гих реформаторах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XIV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-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XIX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вв.  </w:t>
            </w:r>
          </w:p>
          <w:p w:rsidR="00A8247C" w:rsidRPr="00253DA0" w:rsidRDefault="00A8247C" w:rsidP="00ED3F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3C580D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80D">
              <w:rPr>
                <w:rFonts w:ascii="Arial" w:hAnsi="Arial" w:cs="Arial"/>
                <w:b/>
                <w:bCs/>
                <w:sz w:val="24"/>
                <w:szCs w:val="24"/>
              </w:rPr>
              <w:t>Т3(2)</w:t>
            </w:r>
          </w:p>
          <w:p w:rsidR="00A8247C" w:rsidRPr="003C580D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80D">
              <w:rPr>
                <w:rFonts w:ascii="Arial" w:hAnsi="Arial" w:cs="Arial"/>
                <w:b/>
                <w:bCs/>
                <w:sz w:val="24"/>
                <w:szCs w:val="24"/>
              </w:rPr>
              <w:t>В35</w:t>
            </w:r>
          </w:p>
        </w:tc>
        <w:tc>
          <w:tcPr>
            <w:tcW w:w="7762" w:type="dxa"/>
          </w:tcPr>
          <w:p w:rsidR="00A8247C" w:rsidRPr="003C580D" w:rsidRDefault="00A8247C" w:rsidP="00886D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C58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Вернадский Г. </w:t>
            </w:r>
            <w:r w:rsidRPr="003C580D">
              <w:rPr>
                <w:rFonts w:ascii="Arial" w:hAnsi="Arial" w:cs="Arial"/>
                <w:bCs/>
                <w:sz w:val="24"/>
                <w:szCs w:val="24"/>
              </w:rPr>
              <w:t>Происхождение русского государства</w:t>
            </w:r>
            <w:r w:rsidRPr="003C58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Pr="003C580D">
              <w:rPr>
                <w:rFonts w:ascii="Arial" w:hAnsi="Arial" w:cs="Arial"/>
                <w:bCs/>
                <w:sz w:val="24"/>
                <w:szCs w:val="24"/>
              </w:rPr>
              <w:t>Г. Верна</w:t>
            </w:r>
            <w:r w:rsidRPr="003C580D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3C580D">
              <w:rPr>
                <w:rFonts w:ascii="Arial" w:hAnsi="Arial" w:cs="Arial"/>
                <w:bCs/>
                <w:sz w:val="24"/>
                <w:szCs w:val="24"/>
              </w:rPr>
              <w:t>ский // Русская история</w:t>
            </w:r>
            <w:proofErr w:type="gramStart"/>
            <w:r w:rsidRPr="003C580D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3C580D">
              <w:rPr>
                <w:rFonts w:ascii="Arial" w:hAnsi="Arial" w:cs="Arial"/>
                <w:bCs/>
                <w:sz w:val="24"/>
                <w:szCs w:val="24"/>
              </w:rPr>
              <w:t xml:space="preserve"> учебник / Г. Вернадский. – М.</w:t>
            </w:r>
            <w:proofErr w:type="gramStart"/>
            <w:r w:rsidRPr="003C580D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3C580D">
              <w:rPr>
                <w:rFonts w:ascii="Arial" w:hAnsi="Arial" w:cs="Arial"/>
                <w:bCs/>
                <w:sz w:val="24"/>
                <w:szCs w:val="24"/>
              </w:rPr>
              <w:t xml:space="preserve"> «Аграф», 2001. – Гл.1. – С. 24-39. </w:t>
            </w:r>
          </w:p>
          <w:p w:rsidR="00A8247C" w:rsidRDefault="00A8247C" w:rsidP="003C58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C580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>Западная Евразия – колыбель русского государства (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III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–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IX</w:t>
            </w:r>
            <w:r w:rsidRPr="003C580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вв.)</w:t>
            </w:r>
            <w:r w:rsidRPr="003C58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E40A3" w:rsidRPr="003C580D" w:rsidRDefault="004E40A3" w:rsidP="003C58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6F497D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Винниченко О.Ю. 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 Местное самоуправление в контексте сам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53DA0">
              <w:rPr>
                <w:rFonts w:ascii="Arial" w:hAnsi="Arial" w:cs="Arial"/>
                <w:bCs/>
                <w:sz w:val="24"/>
                <w:szCs w:val="24"/>
              </w:rPr>
              <w:t xml:space="preserve">бытности Российской государственности //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Государство и право. – 2009. </w:t>
            </w:r>
            <w:r w:rsidR="0047383C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11. – С. 90-93.</w:t>
            </w:r>
          </w:p>
          <w:p w:rsidR="00A8247C" w:rsidRPr="003C580D" w:rsidRDefault="00A8247C" w:rsidP="006F497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Для России было характерно еще со времен Петра Великого заимствовать  у Западной Европы опыт государственного строительства. Концепция местного самоуправления, заявле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ная в Конституции РФ 1993 года, была заимствована в запа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д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 xml:space="preserve">ноевропейских странах, но имеет ряд своих особенностей. </w:t>
            </w:r>
          </w:p>
          <w:p w:rsidR="00A8247C" w:rsidRPr="00253DA0" w:rsidRDefault="00A8247C" w:rsidP="006F4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Воробьев А.В.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Разбойный приказ в 16 – начале 17века: эвол</w:t>
            </w:r>
            <w:r w:rsidRPr="00253DA0">
              <w:rPr>
                <w:rFonts w:ascii="Arial" w:hAnsi="Arial" w:cs="Arial"/>
                <w:sz w:val="24"/>
                <w:szCs w:val="24"/>
              </w:rPr>
              <w:t>ю</w:t>
            </w:r>
            <w:r w:rsidRPr="00253DA0">
              <w:rPr>
                <w:rFonts w:ascii="Arial" w:hAnsi="Arial" w:cs="Arial"/>
                <w:sz w:val="24"/>
                <w:szCs w:val="24"/>
              </w:rPr>
              <w:t>ция, руководство и административная практика // Российская и</w:t>
            </w:r>
            <w:r w:rsidRPr="00253DA0">
              <w:rPr>
                <w:rFonts w:ascii="Arial" w:hAnsi="Arial" w:cs="Arial"/>
                <w:sz w:val="24"/>
                <w:szCs w:val="24"/>
              </w:rPr>
              <w:t>с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тория. – 2012. </w:t>
            </w:r>
            <w:r w:rsidR="0047383C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1. – С. 17-30.</w:t>
            </w:r>
          </w:p>
          <w:p w:rsidR="003030A5" w:rsidRDefault="00A8247C" w:rsidP="006377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580D">
              <w:rPr>
                <w:rFonts w:ascii="Arial" w:hAnsi="Arial" w:cs="Arial"/>
                <w:i/>
                <w:sz w:val="24"/>
                <w:szCs w:val="24"/>
              </w:rPr>
              <w:t xml:space="preserve">   Формирование ядра приказной системы центрального упра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 xml:space="preserve">ления Русского государства приходится на первую половину </w:t>
            </w:r>
            <w:r w:rsidRPr="003C580D">
              <w:rPr>
                <w:rFonts w:ascii="Arial" w:hAnsi="Arial" w:cs="Arial"/>
                <w:i/>
                <w:sz w:val="24"/>
                <w:szCs w:val="24"/>
                <w:lang w:val="en-US"/>
              </w:rPr>
              <w:t>XVI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 xml:space="preserve"> столетия. Именно тогда наряду с Казенным, Конюшенным, П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местным, Посольским, Разрядным, Ямским и другими приказами появился и Разбойный приказ, который просуществовал до 1701 года. Основной его функцией являлся контроль над местными губными органами и другими его агентами, осуществляющими борьбу с преступностью, и  обеспечение их необходимой но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мативно-правовой базой.</w:t>
            </w:r>
          </w:p>
          <w:p w:rsidR="003030A5" w:rsidRPr="0017322E" w:rsidRDefault="003030A5" w:rsidP="006377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Х62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Г77</w:t>
            </w: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Гранкин И.В. </w:t>
            </w:r>
            <w:r w:rsidRPr="00253DA0">
              <w:rPr>
                <w:rFonts w:ascii="Arial" w:hAnsi="Arial" w:cs="Arial"/>
                <w:sz w:val="24"/>
                <w:szCs w:val="24"/>
              </w:rPr>
              <w:t>Парламент России / И.В. Гранкин. – М.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Изд-во АО «Консалтбанкир», 1999. – 304 с.</w:t>
            </w:r>
          </w:p>
          <w:p w:rsidR="00A8247C" w:rsidRPr="003C580D" w:rsidRDefault="00A8247C" w:rsidP="00FF242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В монографии рассматриваются вопросы формирования ро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lastRenderedPageBreak/>
              <w:t>сийского парламента, его место в системе органов государс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3C580D">
              <w:rPr>
                <w:rFonts w:ascii="Arial" w:hAnsi="Arial" w:cs="Arial"/>
                <w:i/>
                <w:sz w:val="24"/>
                <w:szCs w:val="24"/>
              </w:rPr>
              <w:t>венной власти.</w:t>
            </w:r>
          </w:p>
          <w:p w:rsidR="00A8247C" w:rsidRPr="00253DA0" w:rsidRDefault="00A8247C" w:rsidP="00FF242C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3C580D" w:rsidRDefault="00A8247C" w:rsidP="00914F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Данилов А.Г. </w:t>
            </w:r>
            <w:r w:rsidRPr="00253DA0">
              <w:rPr>
                <w:rFonts w:ascii="Arial" w:hAnsi="Arial" w:cs="Arial"/>
                <w:sz w:val="24"/>
                <w:szCs w:val="24"/>
              </w:rPr>
              <w:t>Глава государства и его окружение в России: ист</w:t>
            </w:r>
            <w:r w:rsidRPr="00253DA0">
              <w:rPr>
                <w:rFonts w:ascii="Arial" w:hAnsi="Arial" w:cs="Arial"/>
                <w:sz w:val="24"/>
                <w:szCs w:val="24"/>
              </w:rPr>
              <w:t>о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рический опыт // Вопросы истории. – 2010. </w:t>
            </w:r>
            <w:r w:rsidR="00CA1440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7. – С. 83-94.</w:t>
            </w:r>
          </w:p>
          <w:p w:rsidR="00A8247C" w:rsidRPr="00995A2F" w:rsidRDefault="00A8247C" w:rsidP="00914F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Вопрос о взаимоотношениях руководителя державы и его о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 xml:space="preserve">ружения – один из ключевых для </w:t>
            </w:r>
            <w:proofErr w:type="gramStart"/>
            <w:r w:rsidRPr="00995A2F">
              <w:rPr>
                <w:rFonts w:ascii="Arial" w:hAnsi="Arial" w:cs="Arial"/>
                <w:i/>
                <w:sz w:val="24"/>
                <w:szCs w:val="24"/>
              </w:rPr>
              <w:t>понимания</w:t>
            </w:r>
            <w:proofErr w:type="gramEnd"/>
            <w:r w:rsidRPr="00995A2F">
              <w:rPr>
                <w:rFonts w:ascii="Arial" w:hAnsi="Arial" w:cs="Arial"/>
                <w:i/>
                <w:sz w:val="24"/>
                <w:szCs w:val="24"/>
              </w:rPr>
              <w:t xml:space="preserve"> происходившего в нашей стране действия механизма исторического выбора. Без согласия главы государства ни в глубоком прошлом, ни в с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ветский период времени, ни на современном этапе невозможно принятие ни одного крупного решения.  Однако инициативы, желания руководителя страны недостаточно. Важную роль и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г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 xml:space="preserve">рает позиция элиты или ее активной части. 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Ефремова Н.Н.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Развитие судебного управления в России (первая половина 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века) // Государство и право. – 2010. </w:t>
            </w:r>
            <w:r w:rsidR="00B4629E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7. – С. 84-89.</w:t>
            </w:r>
          </w:p>
          <w:p w:rsidR="00A8247C" w:rsidRPr="00995A2F" w:rsidRDefault="00A8247C" w:rsidP="004641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В рамках настоящей статьи рассказано о создании новой м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дели судебного управления в контексте преобразования апп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рата центрального государственного управления – Министе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995A2F">
              <w:rPr>
                <w:rFonts w:ascii="Arial" w:hAnsi="Arial" w:cs="Arial"/>
                <w:i/>
                <w:sz w:val="24"/>
                <w:szCs w:val="24"/>
              </w:rPr>
              <w:t>стве юстиции Российской империи.</w:t>
            </w:r>
          </w:p>
          <w:p w:rsidR="00A8247C" w:rsidRPr="00253DA0" w:rsidRDefault="00A8247C" w:rsidP="004641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7010C1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Зейналов И.М.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0C1">
              <w:rPr>
                <w:rFonts w:ascii="Arial" w:hAnsi="Arial" w:cs="Arial"/>
                <w:sz w:val="24"/>
                <w:szCs w:val="24"/>
              </w:rPr>
              <w:t>История зарождения и развития государственного управления сельским хозяйством в России / И.М. Зейналов, К.Г. Сварчевский</w:t>
            </w:r>
            <w:r w:rsidR="001022DE" w:rsidRPr="00102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10C1">
              <w:rPr>
                <w:rFonts w:ascii="Arial" w:hAnsi="Arial" w:cs="Arial"/>
                <w:sz w:val="24"/>
                <w:szCs w:val="24"/>
              </w:rPr>
              <w:t xml:space="preserve">// Известия </w:t>
            </w:r>
            <w:proofErr w:type="gramStart"/>
            <w:r w:rsidRPr="007010C1">
              <w:rPr>
                <w:rFonts w:ascii="Arial" w:hAnsi="Arial" w:cs="Arial"/>
                <w:sz w:val="24"/>
                <w:szCs w:val="24"/>
              </w:rPr>
              <w:t>С</w:t>
            </w:r>
            <w:r w:rsidR="009E7176">
              <w:rPr>
                <w:rFonts w:ascii="Arial" w:hAnsi="Arial" w:cs="Arial"/>
                <w:sz w:val="24"/>
                <w:szCs w:val="24"/>
              </w:rPr>
              <w:t>П</w:t>
            </w:r>
            <w:r w:rsidR="0054415A">
              <w:rPr>
                <w:rFonts w:ascii="Arial" w:hAnsi="Arial" w:cs="Arial"/>
                <w:sz w:val="24"/>
                <w:szCs w:val="24"/>
              </w:rPr>
              <w:t>б</w:t>
            </w:r>
            <w:r w:rsidRPr="007010C1">
              <w:rPr>
                <w:rFonts w:ascii="Arial" w:hAnsi="Arial" w:cs="Arial"/>
                <w:sz w:val="24"/>
                <w:szCs w:val="24"/>
              </w:rPr>
              <w:t>-Петербургского</w:t>
            </w:r>
            <w:proofErr w:type="gramEnd"/>
            <w:r w:rsidRPr="007010C1">
              <w:rPr>
                <w:rFonts w:ascii="Arial" w:hAnsi="Arial" w:cs="Arial"/>
                <w:sz w:val="24"/>
                <w:szCs w:val="24"/>
              </w:rPr>
              <w:t xml:space="preserve"> ГАУ. – 2007. - № 5. – С. 195-202.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7010C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 xml:space="preserve">О структурных преобразованиях в системе государственного и местного управления сельским хозяйством в России в </w:t>
            </w:r>
            <w:r w:rsidRPr="007010C1">
              <w:rPr>
                <w:rFonts w:ascii="Arial" w:hAnsi="Arial" w:cs="Arial"/>
                <w:i/>
                <w:sz w:val="24"/>
                <w:szCs w:val="24"/>
                <w:lang w:val="en-US"/>
              </w:rPr>
              <w:t>XVIII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 xml:space="preserve"> - </w:t>
            </w:r>
            <w:r w:rsidRPr="007010C1">
              <w:rPr>
                <w:rFonts w:ascii="Arial" w:hAnsi="Arial" w:cs="Arial"/>
                <w:i/>
                <w:sz w:val="24"/>
                <w:szCs w:val="24"/>
                <w:lang w:val="en-US"/>
              </w:rPr>
              <w:t>XX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 xml:space="preserve"> веках.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406B5B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Земцов Б.Н.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Уроки Конституции 1993 года // Российская история. – 2010. </w:t>
            </w:r>
            <w:r w:rsidR="0047383C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1. – С. 93-100.</w:t>
            </w:r>
          </w:p>
          <w:p w:rsidR="00A8247C" w:rsidRPr="007010C1" w:rsidRDefault="00A8247C" w:rsidP="00406B5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В статье приведены исторические материалы о разработке, принятии и содержательных аспектах Конституции Российской Федерации 1993 года. На основе анализа опыта разработки и принятия данного закона автор предлагает основные напра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 xml:space="preserve">ления его будущего совершенствования. </w:t>
            </w:r>
          </w:p>
          <w:p w:rsidR="00A8247C" w:rsidRPr="00253DA0" w:rsidRDefault="00A8247C" w:rsidP="002106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Х</w:t>
            </w:r>
            <w:proofErr w:type="gramStart"/>
            <w:r w:rsidRPr="00253DA0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253DA0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И85</w:t>
            </w:r>
          </w:p>
        </w:tc>
        <w:tc>
          <w:tcPr>
            <w:tcW w:w="7762" w:type="dxa"/>
          </w:tcPr>
          <w:p w:rsidR="004E40A3" w:rsidRDefault="00A8247C" w:rsidP="00BE16AE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Исаев И.А. </w:t>
            </w:r>
            <w:r w:rsidRPr="00253DA0">
              <w:rPr>
                <w:rFonts w:ascii="Arial" w:hAnsi="Arial" w:cs="Arial"/>
                <w:sz w:val="24"/>
                <w:szCs w:val="24"/>
              </w:rPr>
              <w:t>История государства и права России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учебник </w:t>
            </w:r>
          </w:p>
          <w:p w:rsidR="00A8247C" w:rsidRPr="00253DA0" w:rsidRDefault="00A8247C" w:rsidP="00BE16AE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>/ И.А. Исаев. – 4-е изд., перераб. и доп. – М.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Проспект, 2009. – 800 с.</w:t>
            </w:r>
          </w:p>
          <w:p w:rsidR="00A8247C" w:rsidRPr="007010C1" w:rsidRDefault="00A8247C" w:rsidP="00BE16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В учебнике рассматриваются вопросы государственного и правового развития нашего Отечества на всех этапах его и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тории. Исследуются взаимодействия и взаимообусловленность государственных структур и правовых институтов.</w:t>
            </w:r>
          </w:p>
          <w:p w:rsidR="00A8247C" w:rsidRPr="00253DA0" w:rsidRDefault="00A8247C" w:rsidP="00BE16AE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И 90</w:t>
            </w:r>
          </w:p>
        </w:tc>
        <w:tc>
          <w:tcPr>
            <w:tcW w:w="7762" w:type="dxa"/>
          </w:tcPr>
          <w:p w:rsidR="00A8247C" w:rsidRPr="00253DA0" w:rsidRDefault="00A8247C" w:rsidP="00D9470C">
            <w:pPr>
              <w:rPr>
                <w:rFonts w:ascii="Arial" w:hAnsi="Arial" w:cs="Arial"/>
                <w:sz w:val="24"/>
                <w:szCs w:val="24"/>
              </w:rPr>
            </w:pPr>
            <w:r w:rsidRPr="007D0694">
              <w:rPr>
                <w:rFonts w:ascii="Arial" w:hAnsi="Arial" w:cs="Arial"/>
                <w:b/>
                <w:sz w:val="24"/>
                <w:szCs w:val="24"/>
              </w:rPr>
              <w:t>История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России с древнейших времен до наших дней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учебник : в 2 т. / А.Н. Сахаров, А.Н. Боханов, В.А. Шестаков</w:t>
            </w:r>
            <w:r w:rsidR="004E40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; под ред. А.Н. Сахарова. – М</w:t>
            </w:r>
            <w:r w:rsidR="004E40A3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4E40A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4E40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Проспект, 2009. – Т.1. – 544 с.</w:t>
            </w:r>
          </w:p>
          <w:p w:rsidR="00A8247C" w:rsidRPr="007010C1" w:rsidRDefault="00A8247C" w:rsidP="00D9470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В книге раскрыты вопросы социально-экономического и гос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дарственно-политического развития страны, освещены осно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ные проблемы отечественной истории. Авторы подробно ра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lastRenderedPageBreak/>
              <w:t>сматривают основные этапы развития государственности в России, наиболее важные государственные реформы прошлого.</w:t>
            </w:r>
          </w:p>
          <w:p w:rsidR="00A8247C" w:rsidRPr="00253DA0" w:rsidRDefault="00A8247C" w:rsidP="00D9470C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И90</w:t>
            </w:r>
          </w:p>
        </w:tc>
        <w:tc>
          <w:tcPr>
            <w:tcW w:w="7762" w:type="dxa"/>
          </w:tcPr>
          <w:p w:rsidR="004E40A3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История </w:t>
            </w:r>
            <w:r w:rsidRPr="00253DA0">
              <w:rPr>
                <w:rFonts w:ascii="Arial" w:hAnsi="Arial" w:cs="Arial"/>
                <w:sz w:val="24"/>
                <w:szCs w:val="24"/>
              </w:rPr>
              <w:t>государственного управления в России</w:t>
            </w:r>
            <w:proofErr w:type="gramStart"/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/ отв. ред. В.Г. Игнатов. – Ростов н/Д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«Феникс», 2005. – 640</w:t>
            </w:r>
            <w:r w:rsidR="00D776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с.</w:t>
            </w:r>
          </w:p>
          <w:p w:rsidR="00A8247C" w:rsidRPr="007010C1" w:rsidRDefault="00A8247C" w:rsidP="00914F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10C1">
              <w:rPr>
                <w:rFonts w:ascii="Arial" w:hAnsi="Arial" w:cs="Arial"/>
                <w:i/>
                <w:sz w:val="24"/>
                <w:szCs w:val="24"/>
              </w:rPr>
              <w:t xml:space="preserve">   В учебном пособии рассмотрены вопросы теории и истории государственного управления и местного самоуправления в России, раскрыты цивилизационно</w:t>
            </w:r>
            <w:r w:rsidR="000956A4">
              <w:rPr>
                <w:rFonts w:ascii="Arial" w:hAnsi="Arial" w:cs="Arial"/>
                <w:i/>
                <w:sz w:val="24"/>
                <w:szCs w:val="24"/>
              </w:rPr>
              <w:t xml:space="preserve"> – к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ультурологические ос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7010C1">
              <w:rPr>
                <w:rFonts w:ascii="Arial" w:hAnsi="Arial" w:cs="Arial"/>
                <w:i/>
                <w:sz w:val="24"/>
                <w:szCs w:val="24"/>
              </w:rPr>
              <w:t>бенности власти, роль государственного управления в России на всех этапах ее истории.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И90</w:t>
            </w: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История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России: народ и власть / сост. Ю.А. Сандулов. – СПб. : Изд-во «Лань», 1997. – 448 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На широком историческом фоне воссоздана панорама развития Российской государственности, институтов центральной власти и самоуправления, отношений правителей и управляемых с дре</w:t>
            </w:r>
            <w:r w:rsidRPr="00253DA0">
              <w:rPr>
                <w:rFonts w:ascii="Arial" w:hAnsi="Arial" w:cs="Arial"/>
                <w:sz w:val="24"/>
                <w:szCs w:val="24"/>
              </w:rPr>
              <w:t>в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нейших времен до 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в</w:t>
            </w:r>
            <w:r>
              <w:rPr>
                <w:rFonts w:ascii="Arial" w:hAnsi="Arial" w:cs="Arial"/>
                <w:sz w:val="24"/>
                <w:szCs w:val="24"/>
              </w:rPr>
              <w:t>ека</w:t>
            </w:r>
            <w:r w:rsidRPr="00253D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Канищев М.В.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Первые попытки становления и развития института государственной службы Российской Федерации (1991 – 1994 гг.) // Государство и право. – 2010. </w:t>
            </w:r>
            <w:r w:rsidR="0047383C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7. – С. 103-106.</w:t>
            </w:r>
          </w:p>
          <w:p w:rsidR="00D77670" w:rsidRPr="00E37DED" w:rsidRDefault="00A8247C" w:rsidP="005405A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>О реформировании государственной службы в России, прои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>ходившей на фоне тотального кризиса системы государстве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>ного управления и острой политической борьбы в 1991 – 1994 годах.</w:t>
            </w:r>
          </w:p>
          <w:p w:rsidR="00A8247C" w:rsidRPr="00253DA0" w:rsidRDefault="00A8247C" w:rsidP="00540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К22</w:t>
            </w: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Коржихина Т.П.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История российской государственности / Т.П. Коржихина, А.С. Сенин. – М.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Интерпракс, 1995. – 352 с.</w:t>
            </w:r>
          </w:p>
          <w:p w:rsidR="00A8247C" w:rsidRPr="00E37DED" w:rsidRDefault="00A8247C" w:rsidP="00F9692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 xml:space="preserve">В книге показана эволюция российской государственности на протяжении </w:t>
            </w:r>
            <w:r w:rsidRPr="00E37DED">
              <w:rPr>
                <w:rFonts w:ascii="Arial" w:hAnsi="Arial" w:cs="Arial"/>
                <w:i/>
                <w:sz w:val="24"/>
                <w:szCs w:val="24"/>
                <w:lang w:val="en-US"/>
              </w:rPr>
              <w:t>XIX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 xml:space="preserve"> – </w:t>
            </w:r>
            <w:r w:rsidRPr="00E37DED">
              <w:rPr>
                <w:rFonts w:ascii="Arial" w:hAnsi="Arial" w:cs="Arial"/>
                <w:i/>
                <w:sz w:val="24"/>
                <w:szCs w:val="24"/>
                <w:lang w:val="en-US"/>
              </w:rPr>
              <w:t>XX</w:t>
            </w:r>
            <w:r w:rsidR="00813356" w:rsidRPr="0081335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13356">
              <w:rPr>
                <w:rFonts w:ascii="Arial" w:hAnsi="Arial" w:cs="Arial"/>
                <w:i/>
                <w:sz w:val="24"/>
                <w:szCs w:val="24"/>
              </w:rPr>
              <w:t>вв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>. Авторы рассматривают основные компоненты государственности: форму государственного устройства и форму правления, государственный аппарат,  ч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E37DED">
              <w:rPr>
                <w:rFonts w:ascii="Arial" w:hAnsi="Arial" w:cs="Arial"/>
                <w:i/>
                <w:sz w:val="24"/>
                <w:szCs w:val="24"/>
              </w:rPr>
              <w:t xml:space="preserve">новничество и организацию государственную идеологию. </w:t>
            </w:r>
          </w:p>
          <w:p w:rsidR="00A8247C" w:rsidRPr="00253DA0" w:rsidRDefault="00A8247C" w:rsidP="00F969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47383C" w:rsidRDefault="00A8247C" w:rsidP="003634D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Крыжановский С.Е.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О характере государственного строя в Ро</w:t>
            </w:r>
            <w:r w:rsidRPr="00253DA0">
              <w:rPr>
                <w:rFonts w:ascii="Arial" w:hAnsi="Arial" w:cs="Arial"/>
                <w:sz w:val="24"/>
                <w:szCs w:val="24"/>
              </w:rPr>
              <w:t>с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сии (из записок С.Е. Крыжановского) // Вопросы истории. – 2008. </w:t>
            </w:r>
            <w:r w:rsidR="0047383C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A8247C" w:rsidRPr="00253DA0" w:rsidRDefault="00A8247C" w:rsidP="003634D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>№ 3. – С. 3-32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№ 4. – С. 3-31; № 5. – С. 3-29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№ 6. – С. 3-25.</w:t>
            </w:r>
          </w:p>
          <w:p w:rsidR="00A8247C" w:rsidRPr="00370249" w:rsidRDefault="00A8247C" w:rsidP="00E846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70249">
              <w:rPr>
                <w:rFonts w:ascii="Arial" w:hAnsi="Arial" w:cs="Arial"/>
                <w:i/>
                <w:sz w:val="24"/>
                <w:szCs w:val="24"/>
              </w:rPr>
              <w:t>Опубликованные аналитические записки – это своего рода в</w:t>
            </w:r>
            <w:r w:rsidRPr="00370249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370249">
              <w:rPr>
                <w:rFonts w:ascii="Arial" w:hAnsi="Arial" w:cs="Arial"/>
                <w:i/>
                <w:sz w:val="24"/>
                <w:szCs w:val="24"/>
              </w:rPr>
              <w:t>ражение политической и правовой философии последнего гос</w:t>
            </w:r>
            <w:r w:rsidRPr="00370249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370249">
              <w:rPr>
                <w:rFonts w:ascii="Arial" w:hAnsi="Arial" w:cs="Arial"/>
                <w:i/>
                <w:sz w:val="24"/>
                <w:szCs w:val="24"/>
              </w:rPr>
              <w:t>дарственного секретаря России. Основная мысль его труда – сохранить непрерывность правового порядка и в случае краха большевистского режима. При этом должно было быть присп</w:t>
            </w:r>
            <w:r w:rsidRPr="00370249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70249">
              <w:rPr>
                <w:rFonts w:ascii="Arial" w:hAnsi="Arial" w:cs="Arial"/>
                <w:i/>
                <w:sz w:val="24"/>
                <w:szCs w:val="24"/>
              </w:rPr>
              <w:t xml:space="preserve">соблено к новым условиям и советское наследие при сохранении российской традиции государственного управления. </w:t>
            </w:r>
          </w:p>
          <w:p w:rsidR="00A8247C" w:rsidRPr="00253DA0" w:rsidRDefault="00A8247C" w:rsidP="00E846AF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53113B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Лисейцев Д.В.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Судные приказы Московского царства в конце 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XVI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– начале 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XVII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века // Российская история. – 2010. - № 6. – С. 106-115.</w:t>
            </w:r>
          </w:p>
          <w:p w:rsidR="00A8247C" w:rsidRPr="003E48C3" w:rsidRDefault="00A8247C" w:rsidP="0053113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В течение </w:t>
            </w:r>
            <w:r w:rsidRPr="003E48C3">
              <w:rPr>
                <w:rFonts w:ascii="Arial" w:hAnsi="Arial" w:cs="Arial"/>
                <w:i/>
                <w:sz w:val="24"/>
                <w:szCs w:val="24"/>
                <w:lang w:val="en-US"/>
              </w:rPr>
              <w:t>XIV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 столетия в Российском государстве зарод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лась специфическая система властных органов – приказы. Это были центральные учреждения, действовавшие в тесной вза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мосвязи с верховной властью, наделенные законодательными, 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lastRenderedPageBreak/>
              <w:t>исполнительными, судебными функциями. В статье прослеж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вается эволюция системы судных приказов в конце </w:t>
            </w:r>
            <w:r w:rsidRPr="003E48C3">
              <w:rPr>
                <w:rFonts w:ascii="Arial" w:hAnsi="Arial" w:cs="Arial"/>
                <w:i/>
                <w:sz w:val="24"/>
                <w:szCs w:val="24"/>
                <w:lang w:val="en-US"/>
              </w:rPr>
              <w:t>XVI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 – начале </w:t>
            </w:r>
            <w:r w:rsidRPr="003E48C3">
              <w:rPr>
                <w:rFonts w:ascii="Arial" w:hAnsi="Arial" w:cs="Arial"/>
                <w:i/>
                <w:sz w:val="24"/>
                <w:szCs w:val="24"/>
                <w:lang w:val="en-US"/>
              </w:rPr>
              <w:t>XVII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 веков.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Мамут Л.С.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Современная российская государственность и кул</w:t>
            </w:r>
            <w:r w:rsidRPr="00253DA0">
              <w:rPr>
                <w:rFonts w:ascii="Arial" w:hAnsi="Arial" w:cs="Arial"/>
                <w:sz w:val="24"/>
                <w:szCs w:val="24"/>
              </w:rPr>
              <w:t>ь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тура демократии // Государство и право. – 2009. </w:t>
            </w:r>
            <w:r w:rsidR="009E7176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1. – С. 5-14.</w:t>
            </w:r>
          </w:p>
          <w:p w:rsidR="00A8247C" w:rsidRPr="003E48C3" w:rsidRDefault="00A8247C" w:rsidP="0039170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   В статье автор размышляет о специфике формирования д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мократии в России на рубеже третьего тысячелетия, конст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туционно-нормативной модели сегодняшнего Российского гос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дарства и опыта ее претворения в социальную практику.</w:t>
            </w:r>
          </w:p>
          <w:p w:rsidR="00A8247C" w:rsidRPr="00253DA0" w:rsidRDefault="00A8247C" w:rsidP="003917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3634D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Медушевский А.Н.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Российская Конституция 1993 года в сравн</w:t>
            </w:r>
            <w:r w:rsidRPr="00253DA0">
              <w:rPr>
                <w:rFonts w:ascii="Arial" w:hAnsi="Arial" w:cs="Arial"/>
                <w:sz w:val="24"/>
                <w:szCs w:val="24"/>
              </w:rPr>
              <w:t>и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тельно-историческом контексте // Отечественная история. – 2008. </w:t>
            </w:r>
            <w:r w:rsidR="00D45564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6. – С. 28-51.</w:t>
            </w:r>
          </w:p>
          <w:p w:rsidR="00A8247C" w:rsidRDefault="00A8247C" w:rsidP="003E48C3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Конституция Российской Федерации 1993 года заложила осн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вы перехода от однопартийного режима к демократии совр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менного типа. В статье проведен систематический анализ российского конституционализма по трем направлениям: в сравнительной перспективе (как с классическими европейскими моделями, так и с переходными типами нестабильных дем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кратий); в исторической длительности (от первых идей огр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ничения абсолютизма и конституционных проектов до разв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тых форм); и в контексте механизмов и технологий реализ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ции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77670" w:rsidRPr="00253DA0" w:rsidRDefault="00D77670" w:rsidP="003E4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5405A3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Морозова Л.А.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Судебная реформа середины XVI века. (Губное и земское самоуправление и выборные суды на местах) // Госуда</w:t>
            </w:r>
            <w:r w:rsidRPr="00253DA0">
              <w:rPr>
                <w:rFonts w:ascii="Arial" w:hAnsi="Arial" w:cs="Arial"/>
                <w:sz w:val="24"/>
                <w:szCs w:val="24"/>
              </w:rPr>
              <w:t>р</w:t>
            </w:r>
            <w:r w:rsidRPr="00253DA0">
              <w:rPr>
                <w:rFonts w:ascii="Arial" w:hAnsi="Arial" w:cs="Arial"/>
                <w:sz w:val="24"/>
                <w:szCs w:val="24"/>
              </w:rPr>
              <w:t>ство и право. – 2011. - № 5. – С. 92-99.</w:t>
            </w:r>
          </w:p>
          <w:p w:rsidR="00A8247C" w:rsidRPr="003E48C3" w:rsidRDefault="00A8247C" w:rsidP="005405A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Статья посвящена реформам Российского государства, к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торые сыграли важнейшую роль в организации судебной сист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мы и функционировании судопроизводства. Автор анализирует характер и результативность этих реформ, которые в знач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тельной степени содействовали процессу централизации Ро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сийского государства.</w:t>
            </w:r>
          </w:p>
          <w:p w:rsidR="00A8247C" w:rsidRPr="00253DA0" w:rsidRDefault="00A8247C" w:rsidP="00540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Default="00A8247C" w:rsidP="00540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Назаров О. </w:t>
            </w:r>
            <w:r w:rsidRPr="00EA7AB8">
              <w:rPr>
                <w:rFonts w:ascii="Arial" w:hAnsi="Arial" w:cs="Arial"/>
                <w:sz w:val="24"/>
                <w:szCs w:val="24"/>
              </w:rPr>
              <w:t>Прорыв в Генуе //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РФ сегодня. – 2012.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№ 6. – С. 54-55.</w:t>
            </w:r>
          </w:p>
          <w:p w:rsidR="00A8247C" w:rsidRPr="003E48C3" w:rsidRDefault="00A8247C" w:rsidP="005405A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90 лет назад состоялась Генуэзская конференция, подгот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вившая признание РСФСР </w:t>
            </w:r>
            <w:r w:rsidRPr="003E48C3">
              <w:rPr>
                <w:rFonts w:ascii="Arial" w:hAnsi="Arial" w:cs="Arial"/>
                <w:i/>
                <w:sz w:val="24"/>
                <w:szCs w:val="24"/>
                <w:lang w:val="en-US"/>
              </w:rPr>
              <w:t>de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E48C3">
              <w:rPr>
                <w:rFonts w:ascii="Arial" w:hAnsi="Arial" w:cs="Arial"/>
                <w:i/>
                <w:sz w:val="24"/>
                <w:szCs w:val="24"/>
                <w:lang w:val="en-US"/>
              </w:rPr>
              <w:t>jure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 ведущими державами Запада.</w:t>
            </w:r>
          </w:p>
          <w:p w:rsidR="00A8247C" w:rsidRPr="00EA7AB8" w:rsidRDefault="00A8247C" w:rsidP="00540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Т3(2)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О57</w:t>
            </w:r>
          </w:p>
        </w:tc>
        <w:tc>
          <w:tcPr>
            <w:tcW w:w="7762" w:type="dxa"/>
          </w:tcPr>
          <w:p w:rsidR="00A8247C" w:rsidRPr="00253DA0" w:rsidRDefault="00A8247C" w:rsidP="00914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Омельченко Н.А. </w:t>
            </w:r>
            <w:r w:rsidRPr="00253DA0">
              <w:rPr>
                <w:rFonts w:ascii="Arial" w:hAnsi="Arial" w:cs="Arial"/>
                <w:sz w:val="24"/>
                <w:szCs w:val="24"/>
              </w:rPr>
              <w:t>История государственного управления в Рос</w:t>
            </w:r>
            <w:r w:rsidR="00E54EC7">
              <w:rPr>
                <w:rFonts w:ascii="Arial" w:hAnsi="Arial" w:cs="Arial"/>
                <w:sz w:val="24"/>
                <w:szCs w:val="24"/>
              </w:rPr>
              <w:t>сии</w:t>
            </w:r>
            <w:proofErr w:type="gramStart"/>
            <w:r w:rsidR="00E54EC7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E54EC7">
              <w:rPr>
                <w:rFonts w:ascii="Arial" w:hAnsi="Arial" w:cs="Arial"/>
                <w:sz w:val="24"/>
                <w:szCs w:val="24"/>
              </w:rPr>
              <w:t xml:space="preserve"> учебник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E54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Н.А. Омельченко. – М. : ТК Велби, Изд-во «Проспект», 2005. – 464 с.</w:t>
            </w:r>
          </w:p>
          <w:p w:rsidR="00A8247C" w:rsidRDefault="00A8247C" w:rsidP="00914F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В учебнике освещен исторический опыт государственного управления и местного самоуправления в России на всех этапах ее развития. Рассмотрены особенности и основные этапы становления и эволюции российской государственности, дин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мика социальной модернизации общества и рационализации г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сударственного управления, национальные особенности пров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дения административных реформ.</w:t>
            </w:r>
          </w:p>
          <w:p w:rsidR="00B32332" w:rsidRPr="003E48C3" w:rsidRDefault="00B32332" w:rsidP="00914F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9D5D99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Пастухов В.Б</w:t>
            </w:r>
            <w:r w:rsidRPr="00253DA0">
              <w:rPr>
                <w:rFonts w:ascii="Arial" w:hAnsi="Arial" w:cs="Arial"/>
                <w:sz w:val="24"/>
                <w:szCs w:val="24"/>
              </w:rPr>
              <w:t>. Россия в поисках «нового времени». (Циклы ро</w:t>
            </w:r>
            <w:r w:rsidRPr="00253DA0">
              <w:rPr>
                <w:rFonts w:ascii="Arial" w:hAnsi="Arial" w:cs="Arial"/>
                <w:sz w:val="24"/>
                <w:szCs w:val="24"/>
              </w:rPr>
              <w:t>с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сийской власти) // Общественные науки и современность. – 2012.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1. – С. 56-68.</w:t>
            </w:r>
          </w:p>
          <w:p w:rsidR="00A8247C" w:rsidRPr="003E48C3" w:rsidRDefault="00A8247C" w:rsidP="009D5D9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 xml:space="preserve">В статье анализируется история становления и развития российской государственности как процесс, параллельный </w:t>
            </w:r>
            <w:proofErr w:type="gramStart"/>
            <w:r w:rsidRPr="003E48C3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ропейскому</w:t>
            </w:r>
            <w:proofErr w:type="gramEnd"/>
            <w:r w:rsidRPr="003E48C3">
              <w:rPr>
                <w:rFonts w:ascii="Arial" w:hAnsi="Arial" w:cs="Arial"/>
                <w:i/>
                <w:sz w:val="24"/>
                <w:szCs w:val="24"/>
              </w:rPr>
              <w:t>.  Выявляется специфическая роль особых форм, связанных с общиной, вотчиной, земством, дворянством.  Пок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зана особая функция российской бюрократии в развитии гос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3E48C3">
              <w:rPr>
                <w:rFonts w:ascii="Arial" w:hAnsi="Arial" w:cs="Arial"/>
                <w:i/>
                <w:sz w:val="24"/>
                <w:szCs w:val="24"/>
              </w:rPr>
              <w:t>дарственности.</w:t>
            </w:r>
          </w:p>
          <w:p w:rsidR="00A8247C" w:rsidRPr="00253DA0" w:rsidRDefault="00A8247C" w:rsidP="0091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030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Приходько М.А.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Становление министерской системы управления в России // Вопросы истории. – 2004.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12. – С. 96-104.</w:t>
            </w:r>
          </w:p>
          <w:p w:rsidR="00A8247C" w:rsidRPr="005037AF" w:rsidRDefault="00A8247C" w:rsidP="0003008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Процесс создания министерской системы правления в России в первой трети </w:t>
            </w:r>
            <w:r w:rsidRPr="005037AF">
              <w:rPr>
                <w:rFonts w:ascii="Arial" w:hAnsi="Arial" w:cs="Arial"/>
                <w:i/>
                <w:sz w:val="24"/>
                <w:szCs w:val="24"/>
                <w:lang w:val="en-US"/>
              </w:rPr>
              <w:t>XIX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 века прошел в своем развитии через разли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ч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ные ступени правового оформления. В статье рассматрив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ются два основных этапа в процессе создания министерской системы управления: первый – министерская реформа 1802-1811 гг. и второй</w:t>
            </w:r>
            <w:r w:rsidR="00E54EC7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 завершающий этап правового оформления министерской системы управления - 1811-1835 годы.</w:t>
            </w:r>
          </w:p>
          <w:p w:rsidR="00A8247C" w:rsidRPr="00253DA0" w:rsidRDefault="00A8247C" w:rsidP="00030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Я20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Б79</w:t>
            </w:r>
          </w:p>
        </w:tc>
        <w:tc>
          <w:tcPr>
            <w:tcW w:w="7762" w:type="dxa"/>
          </w:tcPr>
          <w:p w:rsidR="00A8247C" w:rsidRPr="00253DA0" w:rsidRDefault="00A8247C" w:rsidP="00406B5B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Раскин Д.И. </w:t>
            </w:r>
            <w:r w:rsidRPr="00253DA0">
              <w:rPr>
                <w:rFonts w:ascii="Arial" w:hAnsi="Arial" w:cs="Arial"/>
                <w:sz w:val="24"/>
                <w:szCs w:val="24"/>
              </w:rPr>
              <w:t>Государственная дума / Д.И. Раскин // Большая Ро</w:t>
            </w:r>
            <w:r w:rsidRPr="00253DA0">
              <w:rPr>
                <w:rFonts w:ascii="Arial" w:hAnsi="Arial" w:cs="Arial"/>
                <w:sz w:val="24"/>
                <w:szCs w:val="24"/>
              </w:rPr>
              <w:t>с</w:t>
            </w:r>
            <w:r w:rsidRPr="00253DA0">
              <w:rPr>
                <w:rFonts w:ascii="Arial" w:hAnsi="Arial" w:cs="Arial"/>
                <w:sz w:val="24"/>
                <w:szCs w:val="24"/>
              </w:rPr>
              <w:t>сийская энциклопедия. – М.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Научное изд-во «Большая  </w:t>
            </w: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Росси</w:t>
            </w:r>
            <w:r w:rsidRPr="00253DA0">
              <w:rPr>
                <w:rFonts w:ascii="Arial" w:hAnsi="Arial" w:cs="Arial"/>
                <w:sz w:val="24"/>
                <w:szCs w:val="24"/>
              </w:rPr>
              <w:t>й</w:t>
            </w:r>
            <w:r w:rsidRPr="00253DA0">
              <w:rPr>
                <w:rFonts w:ascii="Arial" w:hAnsi="Arial" w:cs="Arial"/>
                <w:sz w:val="24"/>
                <w:szCs w:val="24"/>
              </w:rPr>
              <w:t>ская энциклопедия. – 2007. – Т. 7. – С. 516-519.</w:t>
            </w:r>
          </w:p>
          <w:p w:rsidR="00A8247C" w:rsidRDefault="00A8247C" w:rsidP="005037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>
              <w:rPr>
                <w:rFonts w:ascii="Arial" w:hAnsi="Arial" w:cs="Arial"/>
                <w:i/>
                <w:sz w:val="24"/>
                <w:szCs w:val="24"/>
              </w:rPr>
              <w:t>б истории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 становлени</w:t>
            </w:r>
            <w:r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 в России высшего законодательного государственного органа – Государственной думы. </w:t>
            </w:r>
          </w:p>
          <w:p w:rsidR="00D77670" w:rsidRPr="00253DA0" w:rsidRDefault="00D77670" w:rsidP="005037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582AE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Ружицкая И.В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. Кодификационные проекты императора Николая 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// Российская история. – 2010.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1. – С. 29-44.</w:t>
            </w:r>
          </w:p>
          <w:p w:rsidR="00A8247C" w:rsidRPr="005037AF" w:rsidRDefault="00A8247C" w:rsidP="001F128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Система, как уголовного, так и гражданского материального права Российской империи оформилась при Николае </w:t>
            </w:r>
            <w:r w:rsidRPr="005037AF">
              <w:rPr>
                <w:rFonts w:ascii="Arial" w:hAnsi="Arial" w:cs="Arial"/>
                <w:i/>
                <w:sz w:val="24"/>
                <w:szCs w:val="24"/>
                <w:lang w:val="en-US"/>
              </w:rPr>
              <w:t>I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. Несмотря на свое несовершенство, она просуществовала, подвергаясь новым редакциям, до падения монархии в России.   В данной статье речь идет о кодификационных проектах второй че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верти </w:t>
            </w:r>
            <w:r w:rsidRPr="005037AF">
              <w:rPr>
                <w:rFonts w:ascii="Arial" w:hAnsi="Arial" w:cs="Arial"/>
                <w:i/>
                <w:sz w:val="24"/>
                <w:szCs w:val="24"/>
                <w:lang w:val="en-US"/>
              </w:rPr>
              <w:t>XIX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 века.</w:t>
            </w:r>
          </w:p>
          <w:p w:rsidR="00A8247C" w:rsidRPr="00253DA0" w:rsidRDefault="00A8247C" w:rsidP="001F12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030080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Румянцев О.Г. </w:t>
            </w:r>
            <w:r w:rsidRPr="00253DA0">
              <w:rPr>
                <w:rFonts w:ascii="Arial" w:hAnsi="Arial" w:cs="Arial"/>
                <w:sz w:val="24"/>
                <w:szCs w:val="24"/>
              </w:rPr>
              <w:t>К истории создания Конституции Российской Ф</w:t>
            </w:r>
            <w:r w:rsidRPr="00253DA0">
              <w:rPr>
                <w:rFonts w:ascii="Arial" w:hAnsi="Arial" w:cs="Arial"/>
                <w:sz w:val="24"/>
                <w:szCs w:val="24"/>
              </w:rPr>
              <w:t>е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дерации (июль – сентябрь 1993 г.) // Государство и право. – 2009.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11. – С. 76-84; № 12. – С. 64-75.</w:t>
            </w:r>
          </w:p>
          <w:p w:rsidR="00A8247C" w:rsidRPr="005037AF" w:rsidRDefault="00A8247C" w:rsidP="0003008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О заключительном этапе создания Конституции РФ, прин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тие которой спустя много лет выглядит как захватывающая политическая борьба реальных социально-экономических инт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ресов определенных групп, которую можно было условно инте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претировать как борьбу «демократов» и «коммунистов», «р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форматоров» и «консерваторов».</w:t>
            </w:r>
          </w:p>
          <w:p w:rsidR="00A8247C" w:rsidRPr="00253DA0" w:rsidRDefault="00A8247C" w:rsidP="00582A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CF0CE3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Смыкалин А.С.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Судебная система Российского государства от Ивана Грозного до Екатерины 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XV</w:t>
            </w:r>
            <w:r w:rsidRPr="00253DA0">
              <w:rPr>
                <w:rFonts w:ascii="Arial" w:hAnsi="Arial" w:cs="Arial"/>
                <w:sz w:val="24"/>
                <w:szCs w:val="24"/>
              </w:rPr>
              <w:t>-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вв.) // Вопросы истории. – 2004.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8. – С. 49-69.</w:t>
            </w:r>
          </w:p>
          <w:p w:rsidR="00A8247C" w:rsidRPr="005037AF" w:rsidRDefault="00A8247C" w:rsidP="00CF0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С образованием русского централизованного государства связано и проведение ряда реформ, в том числе централизация всей судебной системы и единое для всей страны законод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тельство.</w:t>
            </w:r>
          </w:p>
          <w:p w:rsidR="00A8247C" w:rsidRPr="00253DA0" w:rsidRDefault="00A8247C" w:rsidP="00CF0C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582AE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Степанов В.Ф.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Российский менталитет и особенности российской государственности // Государство и право. – 2007.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4. – С. 90-104.</w:t>
            </w:r>
          </w:p>
          <w:p w:rsidR="00A8247C" w:rsidRPr="005037AF" w:rsidRDefault="00A8247C" w:rsidP="00585ED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Отсутствие глубоких парламентско-демократических тр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диций в России обусловлено разницей в российском и западное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ропейском менталитетах, в различной интерпретации жизне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ных целей и достижений.</w:t>
            </w:r>
          </w:p>
          <w:p w:rsidR="00A8247C" w:rsidRPr="00253DA0" w:rsidRDefault="00A8247C" w:rsidP="00585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Х</w:t>
            </w:r>
            <w:proofErr w:type="gramStart"/>
            <w:r w:rsidRPr="00253DA0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  <w:r w:rsidRPr="00253DA0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>У74</w:t>
            </w:r>
          </w:p>
        </w:tc>
        <w:tc>
          <w:tcPr>
            <w:tcW w:w="7762" w:type="dxa"/>
          </w:tcPr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Усанов В.Е. </w:t>
            </w:r>
            <w:r w:rsidRPr="00253DA0">
              <w:rPr>
                <w:rFonts w:ascii="Arial" w:hAnsi="Arial" w:cs="Arial"/>
                <w:sz w:val="24"/>
                <w:szCs w:val="24"/>
              </w:rPr>
              <w:t>История государства и права России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019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DB01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4EC7" w:rsidRPr="00253DA0">
              <w:rPr>
                <w:rFonts w:ascii="Arial" w:hAnsi="Arial" w:cs="Arial"/>
                <w:sz w:val="24"/>
                <w:szCs w:val="24"/>
              </w:rPr>
              <w:t>учебное пос</w:t>
            </w:r>
            <w:r w:rsidR="00E54EC7" w:rsidRPr="00253DA0">
              <w:rPr>
                <w:rFonts w:ascii="Arial" w:hAnsi="Arial" w:cs="Arial"/>
                <w:sz w:val="24"/>
                <w:szCs w:val="24"/>
              </w:rPr>
              <w:t>о</w:t>
            </w:r>
            <w:r w:rsidR="00E54EC7" w:rsidRPr="00253DA0">
              <w:rPr>
                <w:rFonts w:ascii="Arial" w:hAnsi="Arial" w:cs="Arial"/>
                <w:sz w:val="24"/>
                <w:szCs w:val="24"/>
              </w:rPr>
              <w:t>бие</w:t>
            </w:r>
            <w:r w:rsidR="00C177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>/ В.Е. Уса</w:t>
            </w:r>
            <w:r w:rsidR="00DB0190">
              <w:rPr>
                <w:rFonts w:ascii="Arial" w:hAnsi="Arial" w:cs="Arial"/>
                <w:sz w:val="24"/>
                <w:szCs w:val="24"/>
              </w:rPr>
              <w:t>нов</w:t>
            </w:r>
            <w:r w:rsidRPr="00253DA0">
              <w:rPr>
                <w:rFonts w:ascii="Arial" w:hAnsi="Arial" w:cs="Arial"/>
                <w:sz w:val="24"/>
                <w:szCs w:val="24"/>
              </w:rPr>
              <w:t>. – М.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ООО «Изд-во «Элит», 2007. – 264 с. </w:t>
            </w:r>
          </w:p>
          <w:p w:rsidR="00D77670" w:rsidRPr="005037AF" w:rsidRDefault="00A8247C" w:rsidP="00914F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В учебном пособии рассматриваются основные этапы разв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тия государства и права России, наиболее важные государс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венные реформы прошлого, анализируются содержание наиб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лее известных юридических памятников. </w:t>
            </w:r>
          </w:p>
          <w:p w:rsidR="00A8247C" w:rsidRPr="00253DA0" w:rsidRDefault="00A8247C" w:rsidP="00914F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21060A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Шейнис В.Л.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Образование СССР и его первая Конституция </w:t>
            </w:r>
          </w:p>
          <w:p w:rsidR="00A8247C" w:rsidRPr="00253DA0" w:rsidRDefault="00A8247C" w:rsidP="0021060A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>// Российская история. – 2010. - № 1. – С. 64-80.</w:t>
            </w:r>
          </w:p>
          <w:p w:rsidR="00A8247C" w:rsidRPr="005037AF" w:rsidRDefault="00A8247C" w:rsidP="0021060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Четыре с половиной года отделяли первую советскую Ко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ституцию 1918 года от провозглашения СССР и 5 лет – от н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вой союзной Конституции. За это время в жизни советских ре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публик произошли глубокие изменения. В том или ином виде они наложили отпечаток на новый конституционный проект.</w:t>
            </w:r>
          </w:p>
          <w:p w:rsidR="00A8247C" w:rsidRPr="00253DA0" w:rsidRDefault="00A8247C" w:rsidP="00582AE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253DA0" w:rsidRDefault="00A8247C" w:rsidP="003F3F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8E2E58" w:rsidRDefault="00A8247C" w:rsidP="00160B68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Шейнис В.Л. </w:t>
            </w:r>
            <w:r w:rsidRPr="00253DA0">
              <w:rPr>
                <w:rFonts w:ascii="Arial" w:hAnsi="Arial" w:cs="Arial"/>
                <w:sz w:val="24"/>
                <w:szCs w:val="24"/>
              </w:rPr>
              <w:t>Большевистская власть и первая советская</w:t>
            </w:r>
            <w:r w:rsidR="000F36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53DA0">
              <w:rPr>
                <w:rFonts w:ascii="Arial" w:hAnsi="Arial" w:cs="Arial"/>
                <w:sz w:val="24"/>
                <w:szCs w:val="24"/>
              </w:rPr>
              <w:t>Конст</w:t>
            </w:r>
            <w:r w:rsidRPr="00253DA0">
              <w:rPr>
                <w:rFonts w:ascii="Arial" w:hAnsi="Arial" w:cs="Arial"/>
                <w:sz w:val="24"/>
                <w:szCs w:val="24"/>
              </w:rPr>
              <w:t>и</w:t>
            </w:r>
            <w:r w:rsidRPr="00253DA0">
              <w:rPr>
                <w:rFonts w:ascii="Arial" w:hAnsi="Arial" w:cs="Arial"/>
                <w:sz w:val="24"/>
                <w:szCs w:val="24"/>
              </w:rPr>
              <w:t>туция</w:t>
            </w:r>
            <w:proofErr w:type="gramEnd"/>
            <w:r w:rsidRPr="00253DA0">
              <w:rPr>
                <w:rFonts w:ascii="Arial" w:hAnsi="Arial" w:cs="Arial"/>
                <w:sz w:val="24"/>
                <w:szCs w:val="24"/>
              </w:rPr>
              <w:t xml:space="preserve">  // Общественные науки и современность. – 2012.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1. – </w:t>
            </w:r>
          </w:p>
          <w:p w:rsidR="00A8247C" w:rsidRPr="00253DA0" w:rsidRDefault="00A8247C" w:rsidP="00160B68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>С. 106-121.</w:t>
            </w:r>
          </w:p>
          <w:p w:rsidR="00A8247C" w:rsidRPr="005037AF" w:rsidRDefault="00A8247C" w:rsidP="00160B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    В статье раскрыты основн</w:t>
            </w:r>
            <w:r w:rsidR="00DB0190">
              <w:rPr>
                <w:rFonts w:ascii="Arial" w:hAnsi="Arial" w:cs="Arial"/>
                <w:i/>
                <w:sz w:val="24"/>
                <w:szCs w:val="24"/>
              </w:rPr>
              <w:t>ые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 этапы подготовки первой Ко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ституции РСФСР 1918 г., анализируются ее программные п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5037AF">
              <w:rPr>
                <w:rFonts w:ascii="Arial" w:hAnsi="Arial" w:cs="Arial"/>
                <w:i/>
                <w:sz w:val="24"/>
                <w:szCs w:val="24"/>
              </w:rPr>
              <w:t xml:space="preserve">ложения, отразившие утверждение диктатуры пролетариата в результате Октябрьского переворота.   </w:t>
            </w:r>
          </w:p>
          <w:p w:rsidR="00A8247C" w:rsidRPr="00253DA0" w:rsidRDefault="00A8247C" w:rsidP="008738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47C" w:rsidRPr="00253DA0" w:rsidTr="00C9018D">
        <w:tc>
          <w:tcPr>
            <w:tcW w:w="817" w:type="dxa"/>
          </w:tcPr>
          <w:p w:rsidR="00A8247C" w:rsidRPr="00A8247C" w:rsidRDefault="00A8247C" w:rsidP="00A8247C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247C" w:rsidRPr="009D1CBF" w:rsidRDefault="00A8247C" w:rsidP="003F3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A8247C" w:rsidRPr="00253DA0" w:rsidRDefault="00A8247C" w:rsidP="003634D4">
            <w:pPr>
              <w:rPr>
                <w:rFonts w:ascii="Arial" w:hAnsi="Arial" w:cs="Arial"/>
                <w:sz w:val="24"/>
                <w:szCs w:val="24"/>
              </w:rPr>
            </w:pPr>
            <w:r w:rsidRPr="00253DA0">
              <w:rPr>
                <w:rFonts w:ascii="Arial" w:hAnsi="Arial" w:cs="Arial"/>
                <w:b/>
                <w:sz w:val="24"/>
                <w:szCs w:val="24"/>
              </w:rPr>
              <w:t xml:space="preserve">Шестопалов А.П. 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Правительственный конституционализм и ро</w:t>
            </w:r>
            <w:r w:rsidRPr="00253DA0">
              <w:rPr>
                <w:rFonts w:ascii="Arial" w:hAnsi="Arial" w:cs="Arial"/>
                <w:sz w:val="24"/>
                <w:szCs w:val="24"/>
              </w:rPr>
              <w:t>с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сийская государственность в начале </w:t>
            </w:r>
            <w:r w:rsidRPr="00253DA0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века // Вопросы истории. – 2006. </w:t>
            </w:r>
            <w:r w:rsidR="00C9018D">
              <w:rPr>
                <w:rFonts w:ascii="Arial" w:hAnsi="Arial" w:cs="Arial"/>
                <w:sz w:val="24"/>
                <w:szCs w:val="24"/>
              </w:rPr>
              <w:t>–</w:t>
            </w:r>
            <w:r w:rsidRPr="00253DA0">
              <w:rPr>
                <w:rFonts w:ascii="Arial" w:hAnsi="Arial" w:cs="Arial"/>
                <w:sz w:val="24"/>
                <w:szCs w:val="24"/>
              </w:rPr>
              <w:t xml:space="preserve"> № 9. – С. 125-131.</w:t>
            </w:r>
          </w:p>
          <w:p w:rsidR="00A8247C" w:rsidRPr="00540DA8" w:rsidRDefault="00A8247C" w:rsidP="00540DA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53DA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 xml:space="preserve">В начале </w:t>
            </w:r>
            <w:r w:rsidRPr="00540DA8">
              <w:rPr>
                <w:rFonts w:ascii="Arial" w:hAnsi="Arial" w:cs="Arial"/>
                <w:i/>
                <w:sz w:val="24"/>
                <w:szCs w:val="24"/>
                <w:lang w:val="en-US"/>
              </w:rPr>
              <w:t>XIX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 xml:space="preserve"> века существовала «историческая альтернат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>ва», когда системой гибких государственных мер, Россия могла преодолеть политическое отставание от развитых стран.  Политическое реформирование страны нуждалось в строго сбалансированной и тщательно продуманной тактике преобр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>зований центральных государственных структур. О предпр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540DA8">
              <w:rPr>
                <w:rFonts w:ascii="Arial" w:hAnsi="Arial" w:cs="Arial"/>
                <w:i/>
                <w:sz w:val="24"/>
                <w:szCs w:val="24"/>
              </w:rPr>
              <w:t>нятых шагах в данном направлении и идет речь в предлагаемой статье.</w:t>
            </w:r>
          </w:p>
        </w:tc>
      </w:tr>
    </w:tbl>
    <w:p w:rsidR="00F90B1C" w:rsidRDefault="00F90B1C">
      <w:pPr>
        <w:jc w:val="center"/>
        <w:rPr>
          <w:rFonts w:ascii="Arial" w:hAnsi="Arial" w:cs="Arial"/>
          <w:b/>
          <w:sz w:val="24"/>
          <w:szCs w:val="24"/>
        </w:rPr>
      </w:pPr>
    </w:p>
    <w:p w:rsidR="00DB0190" w:rsidRDefault="00DB0190">
      <w:pPr>
        <w:jc w:val="center"/>
        <w:rPr>
          <w:rFonts w:ascii="Arial" w:hAnsi="Arial" w:cs="Arial"/>
          <w:b/>
          <w:sz w:val="24"/>
          <w:szCs w:val="24"/>
        </w:rPr>
      </w:pPr>
    </w:p>
    <w:p w:rsidR="00F90B1C" w:rsidRPr="00F90B1C" w:rsidRDefault="00F90B1C" w:rsidP="00DB0190">
      <w:pPr>
        <w:jc w:val="right"/>
        <w:rPr>
          <w:rFonts w:ascii="Arial" w:hAnsi="Arial" w:cs="Arial"/>
          <w:sz w:val="24"/>
          <w:szCs w:val="24"/>
        </w:rPr>
      </w:pPr>
      <w:r w:rsidRPr="00F90B1C">
        <w:rPr>
          <w:rFonts w:ascii="Arial" w:hAnsi="Arial" w:cs="Arial"/>
          <w:sz w:val="24"/>
          <w:szCs w:val="24"/>
        </w:rPr>
        <w:t>Составитель: Логач</w:t>
      </w:r>
      <w:r w:rsidR="008E2E58">
        <w:rPr>
          <w:rFonts w:ascii="Arial" w:hAnsi="Arial" w:cs="Arial"/>
          <w:sz w:val="24"/>
          <w:szCs w:val="24"/>
        </w:rPr>
        <w:t>ё</w:t>
      </w:r>
      <w:r w:rsidRPr="00F90B1C">
        <w:rPr>
          <w:rFonts w:ascii="Arial" w:hAnsi="Arial" w:cs="Arial"/>
          <w:sz w:val="24"/>
          <w:szCs w:val="24"/>
        </w:rPr>
        <w:t>ва  А.Н.</w:t>
      </w:r>
    </w:p>
    <w:sectPr w:rsidR="00F90B1C" w:rsidRPr="00F90B1C" w:rsidSect="002020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B8" w:rsidRDefault="005E07B8" w:rsidP="00A56050">
      <w:pPr>
        <w:spacing w:after="0" w:line="240" w:lineRule="auto"/>
      </w:pPr>
      <w:r>
        <w:separator/>
      </w:r>
    </w:p>
  </w:endnote>
  <w:endnote w:type="continuationSeparator" w:id="0">
    <w:p w:rsidR="005E07B8" w:rsidRDefault="005E07B8" w:rsidP="00A5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2453"/>
      <w:docPartObj>
        <w:docPartGallery w:val="Page Numbers (Bottom of Page)"/>
        <w:docPartUnique/>
      </w:docPartObj>
    </w:sdtPr>
    <w:sdtContent>
      <w:p w:rsidR="005E07B8" w:rsidRDefault="00FB1E93">
        <w:pPr>
          <w:pStyle w:val="aa"/>
          <w:jc w:val="center"/>
        </w:pPr>
        <w:fldSimple w:instr=" PAGE   \* MERGEFORMAT ">
          <w:r w:rsidR="00B32332">
            <w:rPr>
              <w:noProof/>
            </w:rPr>
            <w:t>11</w:t>
          </w:r>
        </w:fldSimple>
      </w:p>
    </w:sdtContent>
  </w:sdt>
  <w:p w:rsidR="005E07B8" w:rsidRDefault="005E07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B8" w:rsidRDefault="005E07B8" w:rsidP="00A56050">
      <w:pPr>
        <w:spacing w:after="0" w:line="240" w:lineRule="auto"/>
      </w:pPr>
      <w:r>
        <w:separator/>
      </w:r>
    </w:p>
  </w:footnote>
  <w:footnote w:type="continuationSeparator" w:id="0">
    <w:p w:rsidR="005E07B8" w:rsidRDefault="005E07B8" w:rsidP="00A56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6DC"/>
    <w:multiLevelType w:val="hybridMultilevel"/>
    <w:tmpl w:val="804A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E38F2"/>
    <w:multiLevelType w:val="multilevel"/>
    <w:tmpl w:val="804A1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41D3A"/>
    <w:multiLevelType w:val="hybridMultilevel"/>
    <w:tmpl w:val="6B82C116"/>
    <w:lvl w:ilvl="0" w:tplc="8640A39E">
      <w:start w:val="1"/>
      <w:numFmt w:val="decimal"/>
      <w:lvlText w:val="%1."/>
      <w:lvlJc w:val="left"/>
      <w:pPr>
        <w:ind w:left="644" w:hanging="474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B46"/>
    <w:rsid w:val="00006574"/>
    <w:rsid w:val="000119FB"/>
    <w:rsid w:val="00013B46"/>
    <w:rsid w:val="00030080"/>
    <w:rsid w:val="000416DD"/>
    <w:rsid w:val="0004599D"/>
    <w:rsid w:val="00046FA6"/>
    <w:rsid w:val="000650DB"/>
    <w:rsid w:val="000673DE"/>
    <w:rsid w:val="00082E1B"/>
    <w:rsid w:val="000849C0"/>
    <w:rsid w:val="000956A4"/>
    <w:rsid w:val="000C53B8"/>
    <w:rsid w:val="000E51DA"/>
    <w:rsid w:val="000E6EC2"/>
    <w:rsid w:val="000F0658"/>
    <w:rsid w:val="000F36DE"/>
    <w:rsid w:val="001022DE"/>
    <w:rsid w:val="00104FF8"/>
    <w:rsid w:val="001474D0"/>
    <w:rsid w:val="00160B68"/>
    <w:rsid w:val="00160B94"/>
    <w:rsid w:val="001613AB"/>
    <w:rsid w:val="0017322E"/>
    <w:rsid w:val="001820F6"/>
    <w:rsid w:val="001A4C52"/>
    <w:rsid w:val="001B0880"/>
    <w:rsid w:val="001D1656"/>
    <w:rsid w:val="001F1286"/>
    <w:rsid w:val="002020C4"/>
    <w:rsid w:val="00203CD5"/>
    <w:rsid w:val="00205171"/>
    <w:rsid w:val="0021060A"/>
    <w:rsid w:val="00213B8E"/>
    <w:rsid w:val="00240AEE"/>
    <w:rsid w:val="00242096"/>
    <w:rsid w:val="00253DA0"/>
    <w:rsid w:val="00277FEE"/>
    <w:rsid w:val="0028542F"/>
    <w:rsid w:val="002B37C4"/>
    <w:rsid w:val="002D086E"/>
    <w:rsid w:val="002E2D79"/>
    <w:rsid w:val="002F0B1D"/>
    <w:rsid w:val="00300721"/>
    <w:rsid w:val="003030A5"/>
    <w:rsid w:val="003061AD"/>
    <w:rsid w:val="00321BDE"/>
    <w:rsid w:val="00331BE4"/>
    <w:rsid w:val="00351B29"/>
    <w:rsid w:val="003634D4"/>
    <w:rsid w:val="00370249"/>
    <w:rsid w:val="00391709"/>
    <w:rsid w:val="003C49FF"/>
    <w:rsid w:val="003C580D"/>
    <w:rsid w:val="003E042B"/>
    <w:rsid w:val="003E48C3"/>
    <w:rsid w:val="003E5AF8"/>
    <w:rsid w:val="003F3FDB"/>
    <w:rsid w:val="00404C73"/>
    <w:rsid w:val="00406B5B"/>
    <w:rsid w:val="00406C9A"/>
    <w:rsid w:val="004156A7"/>
    <w:rsid w:val="00443950"/>
    <w:rsid w:val="0044751D"/>
    <w:rsid w:val="00464122"/>
    <w:rsid w:val="0047383C"/>
    <w:rsid w:val="0047543C"/>
    <w:rsid w:val="00477F97"/>
    <w:rsid w:val="00491BC9"/>
    <w:rsid w:val="00493073"/>
    <w:rsid w:val="004967DC"/>
    <w:rsid w:val="004C6269"/>
    <w:rsid w:val="004D1D7B"/>
    <w:rsid w:val="004E40A3"/>
    <w:rsid w:val="00502EF0"/>
    <w:rsid w:val="005037AF"/>
    <w:rsid w:val="00514186"/>
    <w:rsid w:val="00520AF2"/>
    <w:rsid w:val="0052414B"/>
    <w:rsid w:val="0052777F"/>
    <w:rsid w:val="0053113B"/>
    <w:rsid w:val="0053164F"/>
    <w:rsid w:val="00531B05"/>
    <w:rsid w:val="00531BD4"/>
    <w:rsid w:val="005405A3"/>
    <w:rsid w:val="00540DA8"/>
    <w:rsid w:val="0054415A"/>
    <w:rsid w:val="00563725"/>
    <w:rsid w:val="00582AE4"/>
    <w:rsid w:val="00585ED1"/>
    <w:rsid w:val="00595704"/>
    <w:rsid w:val="00597642"/>
    <w:rsid w:val="005D5363"/>
    <w:rsid w:val="005E07B8"/>
    <w:rsid w:val="005F6E03"/>
    <w:rsid w:val="0061098D"/>
    <w:rsid w:val="006203E4"/>
    <w:rsid w:val="00636950"/>
    <w:rsid w:val="0063778C"/>
    <w:rsid w:val="006431C6"/>
    <w:rsid w:val="006438BD"/>
    <w:rsid w:val="00654B3C"/>
    <w:rsid w:val="00656D09"/>
    <w:rsid w:val="0067008D"/>
    <w:rsid w:val="006A429E"/>
    <w:rsid w:val="006B6F9F"/>
    <w:rsid w:val="006C17E6"/>
    <w:rsid w:val="006E4124"/>
    <w:rsid w:val="006F28D3"/>
    <w:rsid w:val="006F497D"/>
    <w:rsid w:val="007010C1"/>
    <w:rsid w:val="00707E88"/>
    <w:rsid w:val="00710448"/>
    <w:rsid w:val="00723D6C"/>
    <w:rsid w:val="0077264C"/>
    <w:rsid w:val="00790161"/>
    <w:rsid w:val="007B0AC3"/>
    <w:rsid w:val="007C187D"/>
    <w:rsid w:val="007D0694"/>
    <w:rsid w:val="008013DF"/>
    <w:rsid w:val="00813356"/>
    <w:rsid w:val="00827BA9"/>
    <w:rsid w:val="00834CE7"/>
    <w:rsid w:val="008364C9"/>
    <w:rsid w:val="00841FC6"/>
    <w:rsid w:val="008738FF"/>
    <w:rsid w:val="008747B0"/>
    <w:rsid w:val="00874B7D"/>
    <w:rsid w:val="00886DD5"/>
    <w:rsid w:val="00892664"/>
    <w:rsid w:val="008978DC"/>
    <w:rsid w:val="008C22E3"/>
    <w:rsid w:val="008C4CB3"/>
    <w:rsid w:val="008D177F"/>
    <w:rsid w:val="008E2E58"/>
    <w:rsid w:val="008F474A"/>
    <w:rsid w:val="00914F22"/>
    <w:rsid w:val="00920BB4"/>
    <w:rsid w:val="009219A2"/>
    <w:rsid w:val="0093101C"/>
    <w:rsid w:val="00931746"/>
    <w:rsid w:val="00944709"/>
    <w:rsid w:val="009459F0"/>
    <w:rsid w:val="00976D57"/>
    <w:rsid w:val="009836AE"/>
    <w:rsid w:val="00983E69"/>
    <w:rsid w:val="00985BD5"/>
    <w:rsid w:val="00995A2F"/>
    <w:rsid w:val="009C3C5C"/>
    <w:rsid w:val="009C7D0C"/>
    <w:rsid w:val="009D0D89"/>
    <w:rsid w:val="009D1CBF"/>
    <w:rsid w:val="009D3E07"/>
    <w:rsid w:val="009D5D99"/>
    <w:rsid w:val="009E7176"/>
    <w:rsid w:val="009F1A75"/>
    <w:rsid w:val="00A1202D"/>
    <w:rsid w:val="00A12929"/>
    <w:rsid w:val="00A15119"/>
    <w:rsid w:val="00A50C9D"/>
    <w:rsid w:val="00A54D18"/>
    <w:rsid w:val="00A55D40"/>
    <w:rsid w:val="00A56050"/>
    <w:rsid w:val="00A62AD1"/>
    <w:rsid w:val="00A8247C"/>
    <w:rsid w:val="00AF3A78"/>
    <w:rsid w:val="00B24B82"/>
    <w:rsid w:val="00B32332"/>
    <w:rsid w:val="00B4049A"/>
    <w:rsid w:val="00B4629E"/>
    <w:rsid w:val="00B6206D"/>
    <w:rsid w:val="00B62B49"/>
    <w:rsid w:val="00B76E51"/>
    <w:rsid w:val="00B81A35"/>
    <w:rsid w:val="00B91B47"/>
    <w:rsid w:val="00BD2F69"/>
    <w:rsid w:val="00BE16AE"/>
    <w:rsid w:val="00BE6241"/>
    <w:rsid w:val="00BF368E"/>
    <w:rsid w:val="00BF6246"/>
    <w:rsid w:val="00C01C0F"/>
    <w:rsid w:val="00C026D5"/>
    <w:rsid w:val="00C17765"/>
    <w:rsid w:val="00C33AFE"/>
    <w:rsid w:val="00C60D36"/>
    <w:rsid w:val="00C617F2"/>
    <w:rsid w:val="00C61AFC"/>
    <w:rsid w:val="00C62BFE"/>
    <w:rsid w:val="00C832CA"/>
    <w:rsid w:val="00C8749B"/>
    <w:rsid w:val="00C9018D"/>
    <w:rsid w:val="00C9038E"/>
    <w:rsid w:val="00CA1440"/>
    <w:rsid w:val="00CB043F"/>
    <w:rsid w:val="00CC29C9"/>
    <w:rsid w:val="00CD3F82"/>
    <w:rsid w:val="00CD6E69"/>
    <w:rsid w:val="00CF0CE3"/>
    <w:rsid w:val="00D257CB"/>
    <w:rsid w:val="00D44FDF"/>
    <w:rsid w:val="00D45564"/>
    <w:rsid w:val="00D45FD5"/>
    <w:rsid w:val="00D5072F"/>
    <w:rsid w:val="00D50B2E"/>
    <w:rsid w:val="00D70819"/>
    <w:rsid w:val="00D7299C"/>
    <w:rsid w:val="00D77670"/>
    <w:rsid w:val="00D9470C"/>
    <w:rsid w:val="00DB0190"/>
    <w:rsid w:val="00DE0F88"/>
    <w:rsid w:val="00DE7545"/>
    <w:rsid w:val="00DF16E5"/>
    <w:rsid w:val="00E01F12"/>
    <w:rsid w:val="00E1361E"/>
    <w:rsid w:val="00E21722"/>
    <w:rsid w:val="00E21A7E"/>
    <w:rsid w:val="00E37DED"/>
    <w:rsid w:val="00E4499F"/>
    <w:rsid w:val="00E54EC7"/>
    <w:rsid w:val="00E8285D"/>
    <w:rsid w:val="00E846AF"/>
    <w:rsid w:val="00E926C9"/>
    <w:rsid w:val="00EA7AB8"/>
    <w:rsid w:val="00ED3F8E"/>
    <w:rsid w:val="00ED49A1"/>
    <w:rsid w:val="00F04A7C"/>
    <w:rsid w:val="00F10C99"/>
    <w:rsid w:val="00F42EA9"/>
    <w:rsid w:val="00F43C0E"/>
    <w:rsid w:val="00F63012"/>
    <w:rsid w:val="00F90B1C"/>
    <w:rsid w:val="00F96921"/>
    <w:rsid w:val="00FB04C0"/>
    <w:rsid w:val="00FB1E93"/>
    <w:rsid w:val="00FF242C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020C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020C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20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C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B6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semiHidden/>
    <w:unhideWhenUsed/>
    <w:rsid w:val="00A5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050"/>
  </w:style>
  <w:style w:type="paragraph" w:styleId="aa">
    <w:name w:val="footer"/>
    <w:basedOn w:val="a"/>
    <w:link w:val="ab"/>
    <w:uiPriority w:val="99"/>
    <w:unhideWhenUsed/>
    <w:rsid w:val="00A5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050"/>
  </w:style>
  <w:style w:type="paragraph" w:styleId="ac">
    <w:name w:val="List Paragraph"/>
    <w:basedOn w:val="a"/>
    <w:uiPriority w:val="34"/>
    <w:qFormat/>
    <w:rsid w:val="00A82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D63E-E34B-41D2-B44B-D35EAA9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11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24151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102</cp:revision>
  <dcterms:created xsi:type="dcterms:W3CDTF">2012-02-09T06:54:00Z</dcterms:created>
  <dcterms:modified xsi:type="dcterms:W3CDTF">2012-06-29T07:50:00Z</dcterms:modified>
</cp:coreProperties>
</file>